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DB1E99" w:rsidRDefault="00A03728" w:rsidP="00DB1E99">
      <w:pPr>
        <w:tabs>
          <w:tab w:val="left" w:pos="1170"/>
          <w:tab w:val="left" w:pos="1485"/>
          <w:tab w:val="center" w:pos="7285"/>
          <w:tab w:val="center" w:pos="7699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03728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600200" cy="1406236"/>
            <wp:effectExtent l="0" t="0" r="0" b="3810"/>
            <wp:wrapSquare wrapText="bothSides"/>
            <wp:docPr id="2" name="Рисунок 2" descr="C:\Users\артур\AppData\Local\Temp\Temp1_25-04-2022_16-07-35 (1).zip\Без наз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ур\AppData\Local\Temp\Temp1_25-04-2022_16-07-35 (1).zip\Без названия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E99">
        <w:rPr>
          <w:rFonts w:ascii="Times New Roman" w:hAnsi="Times New Roman" w:cs="Times New Roman"/>
          <w:b/>
          <w:color w:val="FF0000"/>
          <w:sz w:val="40"/>
          <w:szCs w:val="40"/>
        </w:rPr>
        <w:t>Первичная профсоюзная организация МКДОУ ЦРР- детский сад «Колокольчик»</w:t>
      </w:r>
    </w:p>
    <w:p w:rsidR="00111169" w:rsidRPr="00A03728" w:rsidRDefault="00111169" w:rsidP="00DB1E99">
      <w:pPr>
        <w:tabs>
          <w:tab w:val="left" w:pos="1170"/>
          <w:tab w:val="left" w:pos="1485"/>
          <w:tab w:val="center" w:pos="7285"/>
          <w:tab w:val="center" w:pos="7699"/>
        </w:tabs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 w:rsidRPr="00A03728">
        <w:rPr>
          <w:rFonts w:ascii="Times New Roman" w:hAnsi="Times New Roman" w:cs="Times New Roman"/>
          <w:b/>
          <w:i/>
          <w:color w:val="FF0000"/>
          <w:sz w:val="48"/>
          <w:szCs w:val="48"/>
        </w:rPr>
        <w:t>Оздоровление членов профсоюза</w:t>
      </w:r>
    </w:p>
    <w:p w:rsidR="0068221C" w:rsidRDefault="0068221C" w:rsidP="00DB1E99">
      <w:pPr>
        <w:tabs>
          <w:tab w:val="left" w:pos="1170"/>
          <w:tab w:val="center" w:pos="7285"/>
        </w:tabs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80F8A"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316EA87" wp14:editId="613021BF">
            <wp:simplePos x="0" y="0"/>
            <wp:positionH relativeFrom="column">
              <wp:posOffset>4972050</wp:posOffset>
            </wp:positionH>
            <wp:positionV relativeFrom="paragraph">
              <wp:posOffset>448310</wp:posOffset>
            </wp:positionV>
            <wp:extent cx="3038475" cy="1962150"/>
            <wp:effectExtent l="0" t="0" r="9525" b="0"/>
            <wp:wrapSquare wrapText="bothSides"/>
            <wp:docPr id="1" name="Рисунок 1" descr="C:\Users\артур\AppData\Local\Temp\Temp1_25-04-2022_16-07-35 (1).zip\ca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ур\AppData\Local\Temp\Temp1_25-04-2022_16-07-35 (1).zip\cap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384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43"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Пошаговая инструкция оформления профсоюзной п</w:t>
      </w:r>
      <w:r w:rsid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утевки в здравницы </w:t>
      </w:r>
      <w:proofErr w:type="spellStart"/>
      <w:r w:rsid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профкурорта</w:t>
      </w:r>
      <w:proofErr w:type="spellEnd"/>
      <w:r w:rsid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E3A43"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(только для членов профсоюза и членов их семей (мужей, детей, жен, внуков)</w:t>
      </w:r>
    </w:p>
    <w:p w:rsidR="00B00534" w:rsidRPr="0068221C" w:rsidRDefault="001E3A43" w:rsidP="0068221C">
      <w:pPr>
        <w:pStyle w:val="a3"/>
        <w:numPr>
          <w:ilvl w:val="0"/>
          <w:numId w:val="5"/>
        </w:numPr>
        <w:tabs>
          <w:tab w:val="left" w:pos="1170"/>
          <w:tab w:val="center" w:pos="7285"/>
        </w:tabs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8221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Зайти на сайт </w:t>
      </w:r>
      <w:hyperlink r:id="rId10" w:tgtFrame="_blank" w:history="1">
        <w:r w:rsidRPr="0068221C">
          <w:rPr>
            <w:rStyle w:val="aa"/>
            <w:rFonts w:ascii="Times New Roman" w:hAnsi="Times New Roman" w:cs="Times New Roman"/>
            <w:b/>
            <w:bCs/>
            <w:color w:val="000080" w:themeColor="hyperlink" w:themeShade="80"/>
            <w:sz w:val="24"/>
            <w:szCs w:val="24"/>
          </w:rPr>
          <w:t>www.profkurort.ru</w:t>
        </w:r>
      </w:hyperlink>
      <w:r w:rsidR="004C043D" w:rsidRPr="0068221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 ;</w:t>
      </w:r>
    </w:p>
    <w:p w:rsidR="0068221C" w:rsidRDefault="0068221C" w:rsidP="0068221C">
      <w:pPr>
        <w:pStyle w:val="a3"/>
        <w:numPr>
          <w:ilvl w:val="0"/>
          <w:numId w:val="5"/>
        </w:numPr>
        <w:tabs>
          <w:tab w:val="left" w:pos="1170"/>
          <w:tab w:val="center" w:pos="7285"/>
        </w:tabs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8221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Далее открыть раздел санатории России и зарубежья</w:t>
      </w:r>
    </w:p>
    <w:p w:rsidR="0068221C" w:rsidRDefault="0068221C" w:rsidP="0068221C">
      <w:pPr>
        <w:pStyle w:val="a3"/>
        <w:numPr>
          <w:ilvl w:val="0"/>
          <w:numId w:val="5"/>
        </w:numPr>
        <w:tabs>
          <w:tab w:val="left" w:pos="1170"/>
          <w:tab w:val="center" w:pos="7285"/>
        </w:tabs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8221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Выбрать раздел Россия, далее интересующий регион;</w:t>
      </w:r>
    </w:p>
    <w:p w:rsidR="0068221C" w:rsidRPr="00A03728" w:rsidRDefault="0068221C" w:rsidP="00A03728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8221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Выбрав необходимый санаторий, ознакомиться с предоставляемыми </w:t>
      </w:r>
      <w:proofErr w:type="spellStart"/>
      <w:proofErr w:type="gramStart"/>
      <w:r w:rsidRPr="0068221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услугами,</w:t>
      </w:r>
      <w:r w:rsidRPr="00A037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лечением</w:t>
      </w:r>
      <w:proofErr w:type="spellEnd"/>
      <w:proofErr w:type="gramEnd"/>
      <w:r w:rsidRPr="00A037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питанием, и другой информацией, цену и категорию номера можно выбрать в разделе цена, далее профсоюзная цена, разделы находятся слева от информации о санатории, профсоюзная цена уже включает в себя скидку от 5 до 20% (в зависимости от сезона) и распространяется на всех членов семьи, для сравнения можете посмотреть коммерческие цены;</w:t>
      </w:r>
    </w:p>
    <w:p w:rsidR="0068221C" w:rsidRPr="0068221C" w:rsidRDefault="0068221C" w:rsidP="0068221C">
      <w:pPr>
        <w:pStyle w:val="a3"/>
        <w:tabs>
          <w:tab w:val="left" w:pos="1170"/>
          <w:tab w:val="center" w:pos="7285"/>
        </w:tabs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13654" w:rsidRPr="0068221C" w:rsidRDefault="001E3A43" w:rsidP="0068221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8221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Выбрав необходимый санаторий, ознакомиться с предоставляемыми услугами, лечением, питанием, и другой информацией, цену и категорию номера можно выбрать в разделе цена, далее </w:t>
      </w:r>
      <w:r w:rsidRPr="0068221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профсоюзная цена, разделы находятся слева от информации о санатории, профсоюзная цена уже включ</w:t>
      </w:r>
      <w:r w:rsidR="004C043D" w:rsidRPr="0068221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ает в себя скидку от 5 до 20% (</w:t>
      </w:r>
      <w:r w:rsidRPr="0068221C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в зависимости от сезона)</w:t>
      </w:r>
      <w:r w:rsidRPr="0068221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 и распространяется на всех членов семьи, для сравнения можете посм</w:t>
      </w:r>
      <w:r w:rsidR="00913654" w:rsidRPr="0068221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отреть коммерческие цены;</w:t>
      </w:r>
    </w:p>
    <w:p w:rsidR="00913654" w:rsidRDefault="001E3A43" w:rsidP="0068221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Определившись с датами заезда и выбрав категорию номера необходимо связаться с менеджером в Москве по телефону- </w:t>
      </w:r>
      <w:r w:rsidRPr="00913654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+7 (495) 664-2328</w:t>
      </w:r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трубку возьмет секретарь, попросите соединить вас с профсоюзным отделом, менеджер спросит Вас откуда Вы, ответе, что Вы из республики Саха (Якутия) профсоюз работнико</w:t>
      </w:r>
      <w:r w:rsid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государственных учреждений; </w:t>
      </w:r>
    </w:p>
    <w:p w:rsidR="00913654" w:rsidRDefault="001E3A43" w:rsidP="0068221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Поинтересуйтесь у менеджера</w:t>
      </w:r>
      <w:r w:rsidR="004C043D"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есть ли места в интересующем в</w:t>
      </w:r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ас</w:t>
      </w:r>
      <w:r w:rsidR="004C043D"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санатории</w:t>
      </w:r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Если по одному или по нескольким пунктам вы получили отрицательный ответ, попросите менеджера подобрать и посоветовать Вам, что то подобное в п</w:t>
      </w:r>
      <w:r w:rsid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ределах той же стоимости.</w:t>
      </w:r>
    </w:p>
    <w:p w:rsidR="00913654" w:rsidRDefault="001E3A43" w:rsidP="0068221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Далее, когда по всем пунктам вы получили положительный ответ от менеджера профсоюзного отдела в Москве или Вам подобрали аналогичный санаторий с наличием мест на интересующие даты, вы оформляете заявку и направляете ее в </w:t>
      </w:r>
      <w:proofErr w:type="spellStart"/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Реском</w:t>
      </w:r>
      <w:proofErr w:type="spellEnd"/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профсоюза работников ГУ и ОО РФ по электронной почте </w:t>
      </w:r>
      <w:hyperlink r:id="rId11" w:history="1">
        <w:r w:rsidR="00913654" w:rsidRPr="001F17A1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prgos@mail.ru</w:t>
        </w:r>
      </w:hyperlink>
      <w:r w:rsid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913654" w:rsidRDefault="001E3A43" w:rsidP="0068221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Форму заявки можно скачать на сайте </w:t>
      </w:r>
      <w:hyperlink r:id="rId12" w:tgtFrame="_blank" w:history="1">
        <w:r w:rsidRPr="00913654">
          <w:rPr>
            <w:rStyle w:val="aa"/>
            <w:rFonts w:ascii="Times New Roman" w:hAnsi="Times New Roman" w:cs="Times New Roman"/>
            <w:b/>
            <w:bCs/>
            <w:color w:val="000080" w:themeColor="hyperlink" w:themeShade="80"/>
            <w:sz w:val="24"/>
            <w:szCs w:val="24"/>
          </w:rPr>
          <w:t>http://www.profkurort.ru</w:t>
        </w:r>
      </w:hyperlink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 в разделе «членам профсоюза» пункт 7. Образец заявки на приобретение </w:t>
      </w:r>
      <w:r w:rsidR="00F345E9" w:rsidRPr="00DB1E99"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205740</wp:posOffset>
            </wp:positionV>
            <wp:extent cx="2114550" cy="1333500"/>
            <wp:effectExtent l="0" t="0" r="0" b="0"/>
            <wp:wrapSquare wrapText="bothSides"/>
            <wp:docPr id="6" name="Рисунок 6" descr="https://psy-files.ru/wp-content/uploads/4/f/5/4f5e8fb54f12a3ba116d90f8d6af0a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sy-files.ru/wp-content/uploads/4/f/5/4f5e8fb54f12a3ba116d90f8d6af0a6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профсоюзной путевки, прямая ссылка </w:t>
      </w:r>
      <w:hyperlink r:id="rId14" w:tgtFrame="_blank" w:history="1">
        <w:r w:rsidRPr="00913654">
          <w:rPr>
            <w:rStyle w:val="aa"/>
            <w:rFonts w:ascii="Times New Roman" w:hAnsi="Times New Roman" w:cs="Times New Roman"/>
            <w:color w:val="000080" w:themeColor="hyperlink" w:themeShade="80"/>
            <w:sz w:val="24"/>
            <w:szCs w:val="24"/>
          </w:rPr>
          <w:t>http://www.profkurort.ru/unions/</w:t>
        </w:r>
      </w:hyperlink>
      <w:r w:rsid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 ;</w:t>
      </w:r>
      <w:r w:rsidR="00DB1E99" w:rsidRPr="00DB1E99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</w:t>
      </w:r>
    </w:p>
    <w:p w:rsidR="00913654" w:rsidRDefault="001E3A43" w:rsidP="0068221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заявке обязательно укажите свой сотовый номер и адрес электронной почты, по которому работник Рескома </w:t>
      </w:r>
      <w:r w:rsid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сможет с Вами связаться;</w:t>
      </w:r>
    </w:p>
    <w:p w:rsidR="00913654" w:rsidRDefault="001E3A43" w:rsidP="0068221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Когда работник Рескома вышлет Вам счет на оплату профсоюзной путевки необходимо помнить</w:t>
      </w:r>
      <w:r w:rsidR="004C043D"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что оплату необходимо произвести не позднее, чем за 2 недели до даты заезда в санаторий, </w:t>
      </w:r>
      <w:r w:rsidRPr="00913654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если оплату не произвести своевременно программа системы </w:t>
      </w:r>
      <w:proofErr w:type="spellStart"/>
      <w:r w:rsidRPr="00913654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профкурорт</w:t>
      </w:r>
      <w:proofErr w:type="spellEnd"/>
      <w:r w:rsidRPr="00913654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автоматически сбросит бронь и Вашу путевку могут продать другим людям</w:t>
      </w:r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когда оплата произведена своевременно, бронь путевки автоматически перев</w:t>
      </w:r>
      <w:r w:rsid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одится в статус продано.</w:t>
      </w:r>
    </w:p>
    <w:p w:rsidR="00913654" w:rsidRPr="00F345E9" w:rsidRDefault="001E3A43" w:rsidP="00F345E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При оплате профсоюзной путевки: </w:t>
      </w:r>
      <w:r w:rsidRPr="00913654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ВА</w:t>
      </w:r>
      <w:r w:rsidR="00F345E9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ЖНО! В БАНКОВСКОЙ КВИТАНЦИИ ИЛИ </w:t>
      </w:r>
      <w:r w:rsidR="00F345E9" w:rsidRPr="00DB1E99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B126BFD" wp14:editId="2CC59497">
            <wp:simplePos x="0" y="0"/>
            <wp:positionH relativeFrom="column">
              <wp:posOffset>6191250</wp:posOffset>
            </wp:positionH>
            <wp:positionV relativeFrom="paragraph">
              <wp:posOffset>1905</wp:posOffset>
            </wp:positionV>
            <wp:extent cx="3295650" cy="1866900"/>
            <wp:effectExtent l="0" t="0" r="0" b="0"/>
            <wp:wrapSquare wrapText="bothSides"/>
            <wp:docPr id="4" name="Рисунок 4" descr="Все об отдыхе с детьми на мор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об отдыхе с детьми на море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45E9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ПЛАТЕЖНОМ ПОРУЧЕНИИ ПРЕДПРИЯТИЯ В РАЗДЕЛЕ НАЗНАЧЕНИЕ ПЛАТЕЖА </w:t>
      </w:r>
      <w:r w:rsidR="00F345E9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</w:t>
      </w:r>
      <w:r w:rsidRPr="00F345E9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УКАЗАТЬ № СЧЕТА И ДАТУ ФОРМИРОВАНИЯ СЧЕТА</w:t>
      </w:r>
      <w:r w:rsidRPr="00F345E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Если этого не сделать, бухгалтерия </w:t>
      </w:r>
      <w:proofErr w:type="spellStart"/>
      <w:r w:rsidRPr="00F345E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профкурорта</w:t>
      </w:r>
      <w:proofErr w:type="spellEnd"/>
      <w:r w:rsidRPr="00F345E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не сможет идентифицировать поступившие средства перевести бронь в статус продано и Ваша бронь так же может слететь, а путевка может бы</w:t>
      </w:r>
      <w:r w:rsidR="00913654" w:rsidRPr="00F345E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ть продана другим людям.</w:t>
      </w:r>
      <w:r w:rsidR="00F345E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F345E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После произведения оплаты, Вам необходимо связаться с работником Рескома и направить ему копию банковской квитанции или копию платежного поручения по факсу: </w:t>
      </w:r>
      <w:r w:rsidRPr="00F345E9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405-177, 405-166,</w:t>
      </w:r>
      <w:r w:rsidRPr="00F345E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 или по электронной почте </w:t>
      </w:r>
      <w:hyperlink r:id="rId16" w:history="1">
        <w:r w:rsidR="00913654" w:rsidRPr="00F345E9">
          <w:rPr>
            <w:rStyle w:val="aa"/>
            <w:rFonts w:ascii="Times New Roman" w:hAnsi="Times New Roman" w:cs="Times New Roman"/>
            <w:b/>
            <w:bCs/>
            <w:sz w:val="24"/>
            <w:szCs w:val="24"/>
          </w:rPr>
          <w:t>prgos@mail.ru</w:t>
        </w:r>
      </w:hyperlink>
    </w:p>
    <w:p w:rsidR="008F5C74" w:rsidRPr="00913654" w:rsidRDefault="001E3A43" w:rsidP="0068221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После получения копии банковской квитанции об оплате профсоюзной путевки, работник Рескома выдаст Вам обменную путевку с синей печатью Рескома профсоюза ГУ и ОО РФ и подписью председателя или заместителя председателя Рескома профсоюза работников ГУ и ОО РФ или же если вы живете за пределами города Якутска, обменная путевка будет выслана Вам по электронной почте сканированным файлом. С этой обменной путевкой с подписью и печатью Рескома профсоюза ГУ и ОО РФ вы можете заезжать в санаторий.</w:t>
      </w:r>
      <w:r w:rsidR="008F5C74" w:rsidRPr="0091365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8F5C74" w:rsidRPr="00615849" w:rsidRDefault="008D2E15" w:rsidP="008D2E15">
      <w:pPr>
        <w:rPr>
          <w:rFonts w:ascii="Times New Roman" w:hAnsi="Times New Roman" w:cs="Times New Roman"/>
          <w:b/>
          <w:i/>
          <w:color w:val="0F243E" w:themeColor="text2" w:themeShade="80"/>
          <w:sz w:val="44"/>
          <w:szCs w:val="44"/>
        </w:rPr>
      </w:pPr>
      <w:r w:rsidRPr="00615849">
        <w:rPr>
          <w:rFonts w:ascii="Times New Roman" w:hAnsi="Times New Roman" w:cs="Times New Roman"/>
          <w:b/>
          <w:i/>
          <w:color w:val="0F243E" w:themeColor="text2" w:themeShade="80"/>
          <w:sz w:val="44"/>
          <w:szCs w:val="44"/>
        </w:rPr>
        <w:t xml:space="preserve">                                     </w:t>
      </w:r>
      <w:r w:rsidR="00615849">
        <w:rPr>
          <w:rFonts w:ascii="Times New Roman" w:hAnsi="Times New Roman" w:cs="Times New Roman"/>
          <w:b/>
          <w:i/>
          <w:color w:val="0F243E" w:themeColor="text2" w:themeShade="80"/>
          <w:sz w:val="44"/>
          <w:szCs w:val="44"/>
        </w:rPr>
        <w:t xml:space="preserve">    </w:t>
      </w:r>
      <w:r w:rsidRPr="00615849">
        <w:rPr>
          <w:rFonts w:ascii="Times New Roman" w:hAnsi="Times New Roman" w:cs="Times New Roman"/>
          <w:b/>
          <w:i/>
          <w:color w:val="0F243E" w:themeColor="text2" w:themeShade="80"/>
          <w:sz w:val="44"/>
          <w:szCs w:val="44"/>
        </w:rPr>
        <w:t xml:space="preserve">  </w:t>
      </w:r>
      <w:r w:rsidR="00913654" w:rsidRPr="00615849">
        <w:rPr>
          <w:rFonts w:ascii="Times New Roman" w:hAnsi="Times New Roman" w:cs="Times New Roman"/>
          <w:b/>
          <w:i/>
          <w:color w:val="0F243E" w:themeColor="text2" w:themeShade="80"/>
          <w:sz w:val="44"/>
          <w:szCs w:val="44"/>
        </w:rPr>
        <w:t>"Путешествуй с Профсоюзом</w:t>
      </w:r>
      <w:r w:rsidR="00913654" w:rsidRPr="00615849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>"</w:t>
      </w:r>
      <w:r w:rsidRPr="00615849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 xml:space="preserve">                                                                                                                 </w:t>
      </w:r>
    </w:p>
    <w:p w:rsidR="00F05FFC" w:rsidRDefault="00615849" w:rsidP="009109F0">
      <w:pPr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615849"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  <w:lang w:eastAsia="ru-RU"/>
        </w:rPr>
        <w:drawing>
          <wp:inline distT="0" distB="0" distL="0" distR="0" wp14:anchorId="25BA908B" wp14:editId="0147FCFE">
            <wp:extent cx="9705975" cy="800100"/>
            <wp:effectExtent l="0" t="0" r="9525" b="0"/>
            <wp:docPr id="7" name="Рисунок 7" descr="Приветствуем вас на страничке первичной профсоюзной организации МБ ДОУ &amp;qu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ветствуем вас на страничке первичной профсоюзной организации МБ ДОУ &amp;quo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FFC" w:rsidSect="00A03728">
      <w:headerReference w:type="default" r:id="rId18"/>
      <w:pgSz w:w="16838" w:h="11906" w:orient="landscape"/>
      <w:pgMar w:top="720" w:right="720" w:bottom="720" w:left="720" w:header="68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74" w:rsidRDefault="008F5C74" w:rsidP="008F5C74">
      <w:pPr>
        <w:spacing w:after="0" w:line="240" w:lineRule="auto"/>
      </w:pPr>
      <w:r>
        <w:separator/>
      </w:r>
    </w:p>
  </w:endnote>
  <w:endnote w:type="continuationSeparator" w:id="0">
    <w:p w:rsidR="008F5C74" w:rsidRDefault="008F5C74" w:rsidP="008F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74" w:rsidRDefault="008F5C74" w:rsidP="008F5C74">
      <w:pPr>
        <w:spacing w:after="0" w:line="240" w:lineRule="auto"/>
      </w:pPr>
      <w:r>
        <w:separator/>
      </w:r>
    </w:p>
  </w:footnote>
  <w:footnote w:type="continuationSeparator" w:id="0">
    <w:p w:rsidR="008F5C74" w:rsidRDefault="008F5C74" w:rsidP="008F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21C" w:rsidRDefault="0068221C" w:rsidP="00EF0A3D">
    <w:pPr>
      <w:pStyle w:val="a4"/>
      <w:rPr>
        <w:rFonts w:ascii="Times New Roman" w:hAnsi="Times New Roman" w:cs="Times New Roman"/>
        <w:i/>
        <w:color w:val="4F6228" w:themeColor="accent3" w:themeShade="80"/>
        <w:sz w:val="32"/>
        <w:szCs w:val="32"/>
        <w:u w:val="single"/>
      </w:rPr>
    </w:pPr>
    <w:r>
      <w:rPr>
        <w:rFonts w:ascii="Times New Roman" w:hAnsi="Times New Roman" w:cs="Times New Roman"/>
        <w:i/>
        <w:color w:val="4F6228" w:themeColor="accent3" w:themeShade="80"/>
        <w:sz w:val="32"/>
        <w:szCs w:val="32"/>
        <w:u w:val="single"/>
      </w:rPr>
      <w:t xml:space="preserve"> </w:t>
    </w:r>
    <w:r w:rsidR="00A03728">
      <w:rPr>
        <w:rFonts w:ascii="Times New Roman" w:hAnsi="Times New Roman" w:cs="Times New Roman"/>
        <w:i/>
        <w:color w:val="4F6228" w:themeColor="accent3" w:themeShade="80"/>
        <w:sz w:val="32"/>
        <w:szCs w:val="32"/>
        <w:u w:val="single"/>
      </w:rPr>
      <w:t xml:space="preserve">                           </w:t>
    </w:r>
  </w:p>
  <w:p w:rsidR="0068221C" w:rsidRPr="00913654" w:rsidRDefault="0068221C" w:rsidP="0068221C">
    <w:pPr>
      <w:pStyle w:val="a4"/>
      <w:jc w:val="center"/>
      <w:rPr>
        <w:rFonts w:ascii="Times New Roman" w:hAnsi="Times New Roman" w:cs="Times New Roman"/>
        <w:i/>
        <w:color w:val="4F6228" w:themeColor="accent3" w:themeShade="80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CE4"/>
    <w:multiLevelType w:val="hybridMultilevel"/>
    <w:tmpl w:val="548298E4"/>
    <w:lvl w:ilvl="0" w:tplc="F728643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38F42A0A"/>
    <w:multiLevelType w:val="hybridMultilevel"/>
    <w:tmpl w:val="440ABBE4"/>
    <w:lvl w:ilvl="0" w:tplc="EA60168C">
      <w:start w:val="1"/>
      <w:numFmt w:val="decimal"/>
      <w:lvlText w:val="%1."/>
      <w:lvlJc w:val="left"/>
      <w:pPr>
        <w:ind w:left="7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2" w15:restartNumberingAfterBreak="0">
    <w:nsid w:val="3BFB554E"/>
    <w:multiLevelType w:val="hybridMultilevel"/>
    <w:tmpl w:val="DA5E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44563"/>
    <w:multiLevelType w:val="hybridMultilevel"/>
    <w:tmpl w:val="D55A73BC"/>
    <w:lvl w:ilvl="0" w:tplc="13A4EE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7C1D4B14"/>
    <w:multiLevelType w:val="hybridMultilevel"/>
    <w:tmpl w:val="835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10241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3D"/>
    <w:rsid w:val="00111169"/>
    <w:rsid w:val="001E3A43"/>
    <w:rsid w:val="00280F8A"/>
    <w:rsid w:val="0033573D"/>
    <w:rsid w:val="003846F6"/>
    <w:rsid w:val="003D27FD"/>
    <w:rsid w:val="004C043D"/>
    <w:rsid w:val="00615849"/>
    <w:rsid w:val="0068221C"/>
    <w:rsid w:val="006864D6"/>
    <w:rsid w:val="00724FA8"/>
    <w:rsid w:val="008D2E15"/>
    <w:rsid w:val="008F5C74"/>
    <w:rsid w:val="009109F0"/>
    <w:rsid w:val="00913654"/>
    <w:rsid w:val="00A03728"/>
    <w:rsid w:val="00B00534"/>
    <w:rsid w:val="00DB1E99"/>
    <w:rsid w:val="00DC11F7"/>
    <w:rsid w:val="00EF0A3D"/>
    <w:rsid w:val="00F05FFC"/>
    <w:rsid w:val="00F23DA1"/>
    <w:rsid w:val="00F345E9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664]"/>
    </o:shapedefaults>
    <o:shapelayout v:ext="edit">
      <o:idmap v:ext="edit" data="1"/>
    </o:shapelayout>
  </w:shapeDefaults>
  <w:decimalSymbol w:val=","/>
  <w:listSeparator w:val=";"/>
  <w15:docId w15:val="{D6ABE79F-13FD-4756-AE56-30DD6521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7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5C74"/>
  </w:style>
  <w:style w:type="paragraph" w:styleId="a6">
    <w:name w:val="footer"/>
    <w:basedOn w:val="a"/>
    <w:link w:val="a7"/>
    <w:uiPriority w:val="99"/>
    <w:unhideWhenUsed/>
    <w:rsid w:val="008F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5C74"/>
  </w:style>
  <w:style w:type="paragraph" w:styleId="a8">
    <w:name w:val="Balloon Text"/>
    <w:basedOn w:val="a"/>
    <w:link w:val="a9"/>
    <w:uiPriority w:val="99"/>
    <w:semiHidden/>
    <w:unhideWhenUsed/>
    <w:rsid w:val="008F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C7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E3A4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C0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fkurort.ru/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prgos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gos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profkuror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ofkurort.ru/un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F3AE-B923-4107-A64A-B60CEDA8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Азамат Хакимов</cp:lastModifiedBy>
  <cp:revision>7</cp:revision>
  <dcterms:created xsi:type="dcterms:W3CDTF">2022-04-25T03:59:00Z</dcterms:created>
  <dcterms:modified xsi:type="dcterms:W3CDTF">2022-05-04T00:55:00Z</dcterms:modified>
</cp:coreProperties>
</file>