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22A9">
      <w:pPr>
        <w:pStyle w:val="printredaction-line"/>
        <w:divId w:val="83673051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1E22A9">
      <w:pPr>
        <w:divId w:val="8859905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 от 18.05.2020 № МР 2.4.0179-20</w:t>
      </w:r>
    </w:p>
    <w:p w:rsidR="00000000" w:rsidRDefault="001E22A9">
      <w:pPr>
        <w:pStyle w:val="2"/>
        <w:divId w:val="8367305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2.4.0179-20. 2.4. Гигиена детей и подростков. Рекомендации по организации питания обучающихся общеобразовательных организаций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1E22A9">
      <w:pPr>
        <w:pStyle w:val="a3"/>
        <w:jc w:val="right"/>
        <w:divId w:val="885486701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 xml:space="preserve">А.Ю. </w:t>
      </w:r>
      <w:r>
        <w:rPr>
          <w:rFonts w:ascii="Georgia" w:hAnsi="Georgia"/>
        </w:rPr>
        <w:t>Попова</w:t>
      </w:r>
      <w:r>
        <w:rPr>
          <w:rFonts w:ascii="Georgia" w:hAnsi="Georgia"/>
        </w:rPr>
        <w:br/>
        <w:t>18 мая 2020 г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2.4. ГИГИЕНА ДЕТЕЙ И ПОДРОСТКО</w:t>
      </w:r>
      <w:r>
        <w:rPr>
          <w:rStyle w:val="a4"/>
          <w:rFonts w:ascii="Georgia" w:hAnsi="Georgia"/>
        </w:rPr>
        <w:t>В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ОРГАНИЗАЦИИ ПИТАНИЯ ОБУЧАЮЩИХСЯ ОБЩЕОБРАЗОВАТЕЛЬНЫХ ОРГАНИЗАЦИ</w:t>
      </w:r>
      <w:r>
        <w:rPr>
          <w:rStyle w:val="a4"/>
          <w:rFonts w:ascii="Georgia" w:hAnsi="Georgia"/>
        </w:rPr>
        <w:t>Й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МР 2.4.0179-2</w:t>
      </w:r>
      <w:r>
        <w:rPr>
          <w:rStyle w:val="a4"/>
          <w:rFonts w:ascii="Georgia" w:hAnsi="Georgia"/>
        </w:rPr>
        <w:t>0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1. Разработаны: Федеральной службы по надзору в сфере защиты прав потребителей и </w:t>
      </w:r>
      <w:r>
        <w:rPr>
          <w:rFonts w:ascii="Georgia" w:hAnsi="Georgia"/>
        </w:rPr>
        <w:t>благополучия человека (Брагина И.В., Шевкун И.Г., Яновская Г.В.); ФГБУН «ФИЦ питания и биотехнологии» (Никитюк Д.Б., Батурин А.К., Пырьева Е.А., Гмошинская М.В., Димитриева С.А., Тоболева М.А.); ФБУН «Новосибирский научно-исследовательский институт гигиены</w:t>
      </w:r>
      <w:r>
        <w:rPr>
          <w:rFonts w:ascii="Georgia" w:hAnsi="Georgia"/>
        </w:rPr>
        <w:t>»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«Центр гигиены и эпидемиологии в Тульской области»</w:t>
      </w:r>
      <w:r>
        <w:rPr>
          <w:rFonts w:ascii="Georgia" w:hAnsi="Georgia"/>
        </w:rPr>
        <w:t xml:space="preserve"> (Денисова О.И.); ФБУЗ «Центр гигиены и эпидемиологии в г. Москве в Юго-Восточном округе г. Москвы» (Молдованов В.В.)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</w:t>
      </w:r>
      <w:r>
        <w:rPr>
          <w:rFonts w:ascii="Georgia" w:hAnsi="Georgia"/>
        </w:rPr>
        <w:t>ым санитарным врачом Российской Федерации А.Ю. Поповой «18» мая 2020 г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 Введены впервые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I. Общие положения и область применени</w:t>
      </w:r>
      <w:r>
        <w:rPr>
          <w:rStyle w:val="a4"/>
          <w:rFonts w:ascii="Georgia" w:hAnsi="Georgia"/>
        </w:rPr>
        <w:t>я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1.1. Настоящие методические рекомендации (далее - MP) определяют основные положения по организации здорового питания обучающ</w:t>
      </w:r>
      <w:r>
        <w:rPr>
          <w:rFonts w:ascii="Georgia" w:hAnsi="Georgia"/>
        </w:rPr>
        <w:t>ихся общеобразовательных организаций, в том числе обучающихся 1-4 классов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lastRenderedPageBreak/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</w:t>
      </w:r>
      <w:r>
        <w:rPr>
          <w:rFonts w:ascii="Georgia" w:hAnsi="Georgia"/>
        </w:rPr>
        <w:t>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1.3. MP направлен</w:t>
      </w:r>
      <w:r>
        <w:rPr>
          <w:rFonts w:ascii="Georgia" w:hAnsi="Georgia"/>
        </w:rPr>
        <w:t>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</w:t>
      </w:r>
      <w:r>
        <w:rPr>
          <w:rFonts w:ascii="Georgia" w:hAnsi="Georgia"/>
        </w:rPr>
        <w:t>чающие уменьшение количества потребляемых кондитерских изделий, колбасных изделий, сахара и соли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</w:t>
      </w:r>
      <w:r>
        <w:rPr>
          <w:rFonts w:ascii="Georgia" w:hAnsi="Georgia"/>
        </w:rPr>
        <w:t>аселения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II. Организация питания обучающихся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2.1. Здоровое питание предусматривает первый прием пищи ребенком дома с учетом режима дня и организации образовательного процесса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2.2. Обучающиеся общеобразовательных организ</w:t>
      </w:r>
      <w:r>
        <w:rPr>
          <w:rFonts w:ascii="Georgia" w:hAnsi="Georgia"/>
        </w:rPr>
        <w:t>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</w:t>
      </w:r>
      <w:r>
        <w:rPr>
          <w:rFonts w:ascii="Georgia" w:hAnsi="Georgia"/>
        </w:rPr>
        <w:t>тью перемены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2.3. Завтрак должен состоять из горячего блюда и напитка, рекомендуется добавлять ягоды, фрукты и овощи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Завтрак для обучающихся 1-4 классов должен содержать 12-16 г белка, 12-16 г жира и 48-60 г углеводов, для обучающихся старших классов - 1</w:t>
      </w:r>
      <w:r>
        <w:rPr>
          <w:rFonts w:ascii="Georgia" w:hAnsi="Georgia"/>
        </w:rPr>
        <w:t>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</w:t>
      </w:r>
      <w:r>
        <w:rPr>
          <w:rFonts w:ascii="Georgia" w:hAnsi="Georgia"/>
        </w:rPr>
        <w:t>иц, овощи (свежие, тушеные, отварные), макаронные изделия и напитки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2.4. Обучающиеся во вторую смену обеспечиваются обедом. Не допускается замена обеда завтраком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Обед должен включать закуску (салат или свежие овощи), горячее первое, второе блюдо и напито</w:t>
      </w:r>
      <w:r>
        <w:rPr>
          <w:rFonts w:ascii="Georgia" w:hAnsi="Georgia"/>
        </w:rPr>
        <w:t>к. Обед в зависимости от возраста обучающегося, должен содержать 20-25 г белка, 20-25 г жира и 80-100 г углеводов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</w:t>
      </w:r>
      <w:r>
        <w:rPr>
          <w:rFonts w:ascii="Georgia" w:hAnsi="Georgia"/>
        </w:rPr>
        <w:t>о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2.5. Меню разрабатывается на период не менее двух учебных недель, с учетом требуемых для детей поступления калорийности, белков, жиров, углеводов, </w:t>
      </w:r>
      <w:r>
        <w:rPr>
          <w:rFonts w:ascii="Georgia" w:hAnsi="Georgia"/>
        </w:rPr>
        <w:lastRenderedPageBreak/>
        <w:t>витаминов и микроэлементов, необходимых для их нормального роста и развития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Меню обеда должно быть состав</w:t>
      </w:r>
      <w:r>
        <w:rPr>
          <w:rFonts w:ascii="Georgia" w:hAnsi="Georgia"/>
        </w:rPr>
        <w:t>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</w:t>
      </w:r>
      <w:r>
        <w:rPr>
          <w:rFonts w:ascii="Georgia" w:hAnsi="Georgia"/>
        </w:rPr>
        <w:t>я обеспечения биологической ценности в питании детей рекомендуется использовать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продукты повышенной пищевой ценности, в т.ч. обогащенные продукты (макро - микронутриентами, витаминами, пищевыми волокнами и биологически активными веществами)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пищевые продукты с ограниченным содержанием жира, сахара и соли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Содержание вносимой в блюдо соли на каждый прием пищи н</w:t>
      </w:r>
      <w:r>
        <w:rPr>
          <w:rFonts w:ascii="Georgia" w:hAnsi="Georgia"/>
        </w:rPr>
        <w:t>е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рекомендуется превышать 1 грамм на человек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При разработке меню рекомендуется руководствоваться следующим: включать блюда, технологи</w:t>
      </w:r>
      <w:r>
        <w:rPr>
          <w:rFonts w:ascii="Georgia" w:hAnsi="Georgia"/>
        </w:rPr>
        <w:t>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Наименования блюд и кулинарных изделий в меню должны соответствовать их наиме</w:t>
      </w:r>
      <w:r>
        <w:rPr>
          <w:rFonts w:ascii="Georgia" w:hAnsi="Georgia"/>
        </w:rPr>
        <w:t>нованиям, указанным в используемых сборниках рецептур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В меню не допускается включать </w:t>
      </w:r>
      <w:r>
        <w:rPr>
          <w:rFonts w:ascii="Georgia" w:hAnsi="Georgia"/>
        </w:rPr>
        <w:t>повторно одни и те же блюда в течение одного дня и двух последующих дней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MP)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Меню разрабатывается с учетом се</w:t>
      </w:r>
      <w:r>
        <w:rPr>
          <w:rFonts w:ascii="Georgia" w:hAnsi="Georgia"/>
        </w:rPr>
        <w:t>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MP). На основе предлагаемых вариантов меню могут быть разработа</w:t>
      </w:r>
      <w:r>
        <w:rPr>
          <w:rFonts w:ascii="Georgia" w:hAnsi="Georgia"/>
        </w:rPr>
        <w:t>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Для обучающихся, нуждающихся в лечебном питании, разрабатывается о</w:t>
      </w:r>
      <w:r>
        <w:rPr>
          <w:rFonts w:ascii="Georgia" w:hAnsi="Georgia"/>
        </w:rPr>
        <w:t>тдельное меню в соответствии с утвержденным набором продуктов для данной патологии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</w:t>
      </w:r>
      <w:r>
        <w:rPr>
          <w:rFonts w:ascii="Georgia" w:hAnsi="Georgia"/>
        </w:rPr>
        <w:t xml:space="preserve"> аналогичны заменяемому продукту (блюду) по пищевым и биологически активным веществам (приложение 3 к настоящим MP)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lastRenderedPageBreak/>
        <w:t>2.6. Разрабатываемое для обучающихся 1-4 классов меню должно отвечать следующим рекомендациям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2.6.1. Энергетическая ценность школьного зав</w:t>
      </w:r>
      <w:r>
        <w:rPr>
          <w:rFonts w:ascii="Georgia" w:hAnsi="Georgia"/>
        </w:rPr>
        <w:t>трака должна составлять 400-550 ккал (20-25% от суточной калорийности), обеда - 600-750 ккал (30-35%)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2.6.3. С</w:t>
      </w:r>
      <w:r>
        <w:rPr>
          <w:rFonts w:ascii="Georgia" w:hAnsi="Georgia"/>
        </w:rPr>
        <w:t>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right"/>
        <w:divId w:val="885486701"/>
        <w:rPr>
          <w:rFonts w:ascii="Georgia" w:hAnsi="Georgia"/>
        </w:rPr>
      </w:pPr>
      <w:r>
        <w:rPr>
          <w:rFonts w:ascii="Georgia" w:hAnsi="Georgia"/>
        </w:rPr>
        <w:t>Та</w:t>
      </w:r>
      <w:r>
        <w:rPr>
          <w:rFonts w:ascii="Georgia" w:hAnsi="Georgia"/>
        </w:rPr>
        <w:t xml:space="preserve">блица </w:t>
      </w:r>
      <w:r>
        <w:rPr>
          <w:rFonts w:ascii="Georgia" w:hAnsi="Georgia"/>
        </w:rPr>
        <w:t>1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Fonts w:ascii="Georgia" w:hAnsi="Georgia"/>
        </w:rPr>
        <w:t>Режим питания по приемам пищ</w:t>
      </w:r>
      <w:r>
        <w:rPr>
          <w:rFonts w:ascii="Georgia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13"/>
        <w:gridCol w:w="1474"/>
        <w:gridCol w:w="1844"/>
        <w:gridCol w:w="1324"/>
        <w:gridCol w:w="1596"/>
        <w:gridCol w:w="1844"/>
      </w:tblGrid>
      <w:tr w:rsidR="00000000">
        <w:trPr>
          <w:divId w:val="559949812"/>
          <w:trHeight w:val="296"/>
        </w:trPr>
        <w:tc>
          <w:tcPr>
            <w:tcW w:w="4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1 смен</w:t>
            </w:r>
            <w:r>
              <w:rPr>
                <w:rStyle w:val="a4"/>
              </w:rPr>
              <w:t>а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2 смен</w:t>
            </w:r>
            <w:r>
              <w:rPr>
                <w:rStyle w:val="a4"/>
              </w:rPr>
              <w:t>а</w:t>
            </w:r>
          </w:p>
        </w:tc>
      </w:tr>
      <w:tr w:rsidR="00000000">
        <w:trPr>
          <w:divId w:val="559949812"/>
          <w:trHeight w:val="1109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Часы прием</w:t>
            </w:r>
            <w:r>
              <w:rPr>
                <w:rStyle w:val="a4"/>
              </w:rPr>
              <w:t>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% к суточной калорийност</w:t>
            </w:r>
            <w:r>
              <w:rPr>
                <w:rStyle w:val="a4"/>
              </w:rPr>
              <w:t>и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Прием пищ</w:t>
            </w:r>
            <w:r>
              <w:rPr>
                <w:rStyle w:val="a4"/>
              </w:rPr>
              <w:t>и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Часы прием</w:t>
            </w:r>
            <w:r>
              <w:rPr>
                <w:rStyle w:val="a4"/>
              </w:rPr>
              <w:t>а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% к суточной калорийност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559949812"/>
          <w:trHeight w:val="279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9.30-11.0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20-2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7.30-8.3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20-2</w:t>
            </w:r>
            <w:r>
              <w:t>5</w:t>
            </w:r>
          </w:p>
        </w:tc>
      </w:tr>
      <w:tr w:rsidR="00000000">
        <w:trPr>
          <w:divId w:val="559949812"/>
          <w:trHeight w:val="287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13.30-14.3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3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12.30-13.3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30-3</w:t>
            </w:r>
            <w:r>
              <w:t>5</w:t>
            </w:r>
          </w:p>
        </w:tc>
      </w:tr>
      <w:tr w:rsidR="00000000">
        <w:trPr>
          <w:divId w:val="559949812"/>
          <w:trHeight w:val="287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15.30-16.3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10-1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15.30-16.3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10-1</w:t>
            </w:r>
            <w:r>
              <w:t>5</w:t>
            </w:r>
          </w:p>
        </w:tc>
      </w:tr>
      <w:tr w:rsidR="00000000">
        <w:trPr>
          <w:divId w:val="559949812"/>
          <w:trHeight w:val="306"/>
        </w:trPr>
        <w:tc>
          <w:tcPr>
            <w:tcW w:w="162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18.30-19.3</w:t>
            </w:r>
            <w:r>
              <w:t>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20-2</w:t>
            </w:r>
            <w:r>
              <w:t>5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18.30-19.3</w:t>
            </w:r>
            <w:r>
              <w:t>0</w:t>
            </w:r>
          </w:p>
        </w:tc>
        <w:tc>
          <w:tcPr>
            <w:tcW w:w="154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20-2</w:t>
            </w:r>
            <w:r>
              <w:t>5</w:t>
            </w:r>
          </w:p>
        </w:tc>
      </w:tr>
    </w:tbl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right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2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Fonts w:ascii="Georgia" w:hAnsi="Georgia"/>
        </w:rPr>
        <w:t>Рекомендуемая масса порций блюд для обучающихся различного возраст</w:t>
      </w:r>
      <w:r>
        <w:rPr>
          <w:rFonts w:ascii="Georgia" w:hAnsi="Georgia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65"/>
        <w:gridCol w:w="1755"/>
        <w:gridCol w:w="1965"/>
      </w:tblGrid>
      <w:tr w:rsidR="00000000">
        <w:trPr>
          <w:divId w:val="1470973631"/>
          <w:trHeight w:val="1068"/>
        </w:trPr>
        <w:tc>
          <w:tcPr>
            <w:tcW w:w="5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Название блю</w:t>
            </w:r>
            <w:r>
              <w:rPr>
                <w:rStyle w:val="a4"/>
              </w:rPr>
              <w:t>д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Масса порций (в граммах, мл) для обучающихся двух возрастных груп</w:t>
            </w:r>
            <w:r>
              <w:rPr>
                <w:rStyle w:val="a4"/>
              </w:rPr>
              <w:t>п</w:t>
            </w:r>
          </w:p>
        </w:tc>
      </w:tr>
      <w:tr w:rsidR="00000000">
        <w:trPr>
          <w:divId w:val="1470973631"/>
          <w:trHeight w:val="106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22A9"/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с 7 до 11 ле</w:t>
            </w:r>
            <w:r>
              <w:rPr>
                <w:rStyle w:val="a4"/>
              </w:rPr>
              <w:t>т</w:t>
            </w:r>
          </w:p>
        </w:tc>
        <w:tc>
          <w:tcPr>
            <w:tcW w:w="196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1E22A9">
            <w:pPr>
              <w:pStyle w:val="a3"/>
            </w:pPr>
            <w:r>
              <w:rPr>
                <w:rStyle w:val="a4"/>
              </w:rPr>
              <w:t>с 12 лет и старш</w:t>
            </w:r>
            <w:r>
              <w:rPr>
                <w:rStyle w:val="a4"/>
              </w:rPr>
              <w:t>е</w:t>
            </w:r>
          </w:p>
        </w:tc>
      </w:tr>
      <w:tr w:rsidR="00000000">
        <w:trPr>
          <w:divId w:val="147097363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Каша, овощное, яичное, творожное, мясное блюд</w:t>
            </w:r>
            <w:r>
              <w:t>о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150-20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200-25</w:t>
            </w:r>
            <w:r>
              <w:t>0</w:t>
            </w:r>
          </w:p>
        </w:tc>
      </w:tr>
      <w:tr w:rsidR="00000000">
        <w:trPr>
          <w:divId w:val="1470973631"/>
          <w:trHeight w:val="466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lastRenderedPageBreak/>
              <w:t>Напитки (чай, какао, сок, компот молоко, кефир и др.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</w:t>
            </w:r>
            <w:r>
              <w:t>0</w:t>
            </w:r>
          </w:p>
        </w:tc>
      </w:tr>
      <w:tr w:rsidR="00000000">
        <w:trPr>
          <w:divId w:val="1470973631"/>
          <w:trHeight w:val="469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Закуски (салат, овощи в нарезке и т.п.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60-10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60-15</w:t>
            </w:r>
            <w:r>
              <w:t>0</w:t>
            </w:r>
          </w:p>
        </w:tc>
      </w:tr>
      <w:tr w:rsidR="00000000">
        <w:trPr>
          <w:divId w:val="147097363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Су</w:t>
            </w:r>
            <w:r>
              <w:t>п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200-25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250-30</w:t>
            </w:r>
            <w:r>
              <w:t>0</w:t>
            </w:r>
          </w:p>
        </w:tc>
      </w:tr>
      <w:tr w:rsidR="00000000">
        <w:trPr>
          <w:divId w:val="1470973631"/>
          <w:trHeight w:val="466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Мясо, котлет</w:t>
            </w:r>
            <w:r>
              <w:t>а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80-12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100-12</w:t>
            </w:r>
            <w:r>
              <w:t>0</w:t>
            </w:r>
          </w:p>
        </w:tc>
      </w:tr>
      <w:tr w:rsidR="00000000">
        <w:trPr>
          <w:divId w:val="1470973631"/>
          <w:trHeight w:val="464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Гарни</w:t>
            </w:r>
            <w:r>
              <w:t>р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150-20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180-23</w:t>
            </w:r>
            <w:r>
              <w:t>0</w:t>
            </w:r>
          </w:p>
        </w:tc>
      </w:tr>
      <w:tr w:rsidR="00000000">
        <w:trPr>
          <w:divId w:val="1470973631"/>
          <w:trHeight w:val="483"/>
        </w:trPr>
        <w:tc>
          <w:tcPr>
            <w:tcW w:w="58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Фрукты (поштучно</w:t>
            </w:r>
            <w:r>
              <w:t>)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100-12</w:t>
            </w:r>
            <w:r>
              <w:t>0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hideMark/>
          </w:tcPr>
          <w:p w:rsidR="00000000" w:rsidRDefault="001E22A9">
            <w:pPr>
              <w:pStyle w:val="a3"/>
            </w:pPr>
            <w:r>
              <w:t>100-12</w:t>
            </w:r>
            <w:r>
              <w:t>0</w:t>
            </w:r>
          </w:p>
        </w:tc>
      </w:tr>
    </w:tbl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III. </w:t>
      </w:r>
      <w:r>
        <w:rPr>
          <w:rStyle w:val="a4"/>
          <w:rFonts w:ascii="Georgia" w:hAnsi="Georgia"/>
        </w:rPr>
        <w:t>Объемно-планировочные решения и р</w:t>
      </w:r>
      <w:r>
        <w:rPr>
          <w:rStyle w:val="a4"/>
          <w:rFonts w:ascii="Georgia" w:hAnsi="Georgia"/>
        </w:rPr>
        <w:t>азмещение организаций общественного питания в общеобразовательных организация</w:t>
      </w:r>
      <w:r>
        <w:rPr>
          <w:rStyle w:val="a4"/>
          <w:rFonts w:ascii="Georgia" w:hAnsi="Georgia"/>
        </w:rPr>
        <w:t>х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3.1. Организациями общественного питания общеобразовательных организаций для обслуживания обучающихся могут быть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В базо</w:t>
      </w:r>
      <w:r>
        <w:rPr>
          <w:rFonts w:ascii="Georgia" w:hAnsi="Georgia"/>
        </w:rPr>
        <w:t>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</w:t>
      </w:r>
      <w:r>
        <w:rPr>
          <w:rFonts w:ascii="Georgia" w:hAnsi="Georgia"/>
        </w:rPr>
        <w:t>е безопасной, с максимальным сохранением пищевой ценности, кулинарной продукции и ее реализацию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</w:t>
      </w:r>
      <w:r>
        <w:rPr>
          <w:rFonts w:ascii="Georgia" w:hAnsi="Georgia"/>
        </w:rPr>
        <w:t>ли меню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столовые-доготовочные, на которых осуществляется приготовление блюд и кулинарных изделий из полуфабрикатов, порционирование и выдача блюд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буфеты-раздаточные, осуществляющие реализацию готовых блюд, кулинарных, мучных кондитерских и булочных и</w:t>
      </w:r>
      <w:r>
        <w:rPr>
          <w:rFonts w:ascii="Georgia" w:hAnsi="Georgia"/>
        </w:rPr>
        <w:t>зделий, приготовление горячих напитков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</w:t>
      </w:r>
      <w:r>
        <w:rPr>
          <w:rFonts w:ascii="Georgia" w:hAnsi="Georgia"/>
        </w:rPr>
        <w:t>в приложении 4 к настоящим MP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</w:t>
      </w:r>
      <w:r>
        <w:rPr>
          <w:rFonts w:ascii="Georgia" w:hAnsi="Georgia"/>
        </w:rPr>
        <w:lastRenderedPageBreak/>
        <w:t>необходимым технологическим оборудованием и кухонной посудой (кастрюли с крышка</w:t>
      </w:r>
      <w:r>
        <w:rPr>
          <w:rFonts w:ascii="Georgia" w:hAnsi="Georgia"/>
        </w:rPr>
        <w:t>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Примерный расчет</w:t>
      </w:r>
      <w:r>
        <w:rPr>
          <w:rFonts w:ascii="Georgia" w:hAnsi="Georgia"/>
        </w:rPr>
        <w:t xml:space="preserve"> технологического оборудования и кухонной посуды для пищеблоков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в соответствии с рецептурными сборниками, расчет закладки продуктов первых и третьих блюд проводится на 1000 мл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Например, при организации обедов для обучающихся в количестве 400 человек не</w:t>
      </w:r>
      <w:r>
        <w:rPr>
          <w:rFonts w:ascii="Georgia" w:hAnsi="Georgia"/>
        </w:rPr>
        <w:t>обходимо приготовить не менее 100 литров 1-го блюда (400 X 250 мл) и 80 литров третьего (400 х 200 мл), следовательно, для первых блюд необходимо иметь не менее 2 кастрюль объемом по 50 л, для третьих -2 кастрюли объемом по 40 л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в составе технологическо</w:t>
      </w:r>
      <w:r>
        <w:rPr>
          <w:rFonts w:ascii="Georgia" w:hAnsi="Georgia"/>
        </w:rPr>
        <w:t>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Объем (выход) готовых гарниров составляет не менее 15</w:t>
      </w:r>
      <w:r>
        <w:rPr>
          <w:rFonts w:ascii="Georgia" w:hAnsi="Georgia"/>
        </w:rPr>
        <w:t>0 гр, следовательно, для гарниров необходимо наличие не менее 2 кастрюль объемом по 40 л (400 X 150 гр)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Объем (выход) основных блюд (из мяса, рыбы, птицы) составляет не менее 80 гр. Для основных блюд необходимо наличие не менее 2 кастрюль объемом 20 л (40</w:t>
      </w:r>
      <w:r>
        <w:rPr>
          <w:rFonts w:ascii="Georgia" w:hAnsi="Georgia"/>
        </w:rPr>
        <w:t>0 чел. х 80 гр)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</w:t>
      </w:r>
      <w:r>
        <w:rPr>
          <w:rFonts w:ascii="Georgia" w:hAnsi="Georgia"/>
        </w:rPr>
        <w:t>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</w:t>
      </w:r>
      <w:r>
        <w:rPr>
          <w:rFonts w:ascii="Georgia" w:hAnsi="Georgia"/>
        </w:rPr>
        <w:t>оизводственной мощности и количества обучающихся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</w:t>
      </w:r>
      <w:r>
        <w:rPr>
          <w:rFonts w:ascii="Georgia" w:hAnsi="Georgia"/>
        </w:rPr>
        <w:t>(или жарочного) шкафа (на 3 или 4 секции), электросковороды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</w:t>
      </w:r>
      <w:r>
        <w:rPr>
          <w:rFonts w:ascii="Georgia" w:hAnsi="Georgia"/>
        </w:rPr>
        <w:t>х объемов (50, 75 мл и т.д.). Для соусов необходимо наличие не менее 3 кастрюль объемом по 10 л. (400 чел. X 75 мл)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</w:t>
      </w:r>
      <w:r>
        <w:rPr>
          <w:rFonts w:ascii="Georgia" w:hAnsi="Georgia"/>
        </w:rPr>
        <w:t xml:space="preserve"> специального кухонного инвентаря (ковши) с длиной ручки, позволяющей при </w:t>
      </w:r>
      <w:r>
        <w:rPr>
          <w:rFonts w:ascii="Georgia" w:hAnsi="Georgia"/>
        </w:rPr>
        <w:lastRenderedPageBreak/>
        <w:t>приготовлении и раздаче перемешивать весь объем блюда в кастрюле, с мерной меткой установленных объемов (200, 250 мл и т.д.)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3.4. Производственные помещения пищеблоков оснащаются до</w:t>
      </w:r>
      <w:r>
        <w:rPr>
          <w:rFonts w:ascii="Georgia" w:hAnsi="Georgia"/>
        </w:rPr>
        <w:t>статочным количеством холодильного оборудования для обеспечения условий, сроков хранения и товарного соседства различных видов продуктов и сырья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3.5. Всё установленное в производственных помещениях технологическое и холодильное оборудование должно находит</w:t>
      </w:r>
      <w:r>
        <w:rPr>
          <w:rFonts w:ascii="Georgia" w:hAnsi="Georgia"/>
        </w:rPr>
        <w:t>ься в исправном состоянии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В случае выхода из строя какого-либо технологического оборудования необходимо внести изменения в меню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Ежегодно перед началом нового учебного года проводится технический контроль исправности технологического оборудования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3.6. Пр</w:t>
      </w:r>
      <w:r>
        <w:rPr>
          <w:rFonts w:ascii="Georgia" w:hAnsi="Georgia"/>
        </w:rPr>
        <w:t>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</w:t>
      </w:r>
      <w:r>
        <w:rPr>
          <w:rFonts w:ascii="Georgia" w:hAnsi="Georgia"/>
        </w:rPr>
        <w:t>одуктами и поддерживает требуемый температурный режим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</w:t>
      </w:r>
      <w:r>
        <w:rPr>
          <w:rFonts w:ascii="Georgia" w:hAnsi="Georgia"/>
        </w:rPr>
        <w:t>орячих напитков и отдельных блюд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Буфеты-раздаточные оборудуются минимальным набором помещений и оборудования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не менее 2-х моечных ванн (или одной 2-х секционной) с обеспечением горячей и холодной воды к ним через смесители с душевыми насадками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раков</w:t>
      </w:r>
      <w:r>
        <w:rPr>
          <w:rFonts w:ascii="Georgia" w:hAnsi="Georgia"/>
        </w:rPr>
        <w:t>ина для мытья рук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два цельнометаллических производственных стола: один - для термоконтейнеров, второй - для нарезки (хлеба, овощей, сыра, масла и т.п.)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холодильник (холодильный шкаф)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стеллаж (шкаф) для хранения чистых: кухонного разделочного инвен</w:t>
      </w:r>
      <w:r>
        <w:rPr>
          <w:rFonts w:ascii="Georgia" w:hAnsi="Georgia"/>
        </w:rPr>
        <w:t>таря, ножей, досок, столовой посуды и приборов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Перед входом в комнату для приема пищи или непосредственно в комнате устанавливается не менее 2-х раковин для мытья рук обучающихся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IV. Обеспечение контроля качества h организации питания обучающихс</w:t>
      </w:r>
      <w:r>
        <w:rPr>
          <w:rStyle w:val="a4"/>
          <w:rFonts w:ascii="Georgia" w:hAnsi="Georgia"/>
        </w:rPr>
        <w:t>я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4.1. Общеобразов</w:t>
      </w:r>
      <w:r>
        <w:rPr>
          <w:rFonts w:ascii="Georgia" w:hAnsi="Georgia"/>
        </w:rPr>
        <w:t>ательная организация является ответственным лицом за организацию и качество горячего питания обучающихся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lastRenderedPageBreak/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</w:t>
      </w:r>
      <w:r>
        <w:rPr>
          <w:rFonts w:ascii="Georgia" w:hAnsi="Georgia"/>
        </w:rPr>
        <w:t>и) обеспечением горячего питания обучающихся обеспечивают реализацию мероприятий, направленных на охрану здоровья обучающихся, в том числе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соблюдение требований качества и безопасности, сроков годности, поступающих на пищеблок продовольственного сырья и</w:t>
      </w:r>
      <w:r>
        <w:rPr>
          <w:rFonts w:ascii="Georgia" w:hAnsi="Georgia"/>
        </w:rPr>
        <w:t xml:space="preserve"> пищевых продуктов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проведение производственного контроля, основанного на принципах ХАССП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</w:t>
      </w:r>
      <w:r>
        <w:rPr>
          <w:rFonts w:ascii="Georgia" w:hAnsi="Georgia"/>
        </w:rPr>
        <w:t>ораторных и инструментальных исследований (приложение 5 к настоящим MP)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</w:t>
      </w:r>
      <w:r>
        <w:rPr>
          <w:rFonts w:ascii="Georgia" w:hAnsi="Georgia"/>
        </w:rPr>
        <w:t xml:space="preserve"> а также -подтверждение безопасности контактирующих с пищевыми продуктами предметами производственного окружения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4.3. Общеобразовательная организация разъясняет принципы здорового питания и правила личной гигиены обучающимся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4.4. Во время организации вне</w:t>
      </w:r>
      <w:r>
        <w:rPr>
          <w:rFonts w:ascii="Georgia" w:hAnsi="Georgia"/>
        </w:rPr>
        <w:t>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</w:t>
      </w:r>
      <w:r>
        <w:rPr>
          <w:rFonts w:ascii="Georgia" w:hAnsi="Georgia"/>
        </w:rPr>
        <w:t>ры питания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4.5. Наглядными формами прививания навыков здорового питания могут быть плакаты, иллюстрированные лозунги в столовой, буфете, в «уголке здоровья» и т.п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4.6. Решение вопросов качественного и здорового питания обучающихся, пропаганда основ здоро</w:t>
      </w:r>
      <w:r>
        <w:rPr>
          <w:rFonts w:ascii="Georgia" w:hAnsi="Georgia"/>
        </w:rPr>
        <w:t>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4.7. При подготовке к проведению конкурсных процедур (аукционов) по поставке продуктов и (или) орган</w:t>
      </w:r>
      <w:r>
        <w:rPr>
          <w:rFonts w:ascii="Georgia" w:hAnsi="Georgia"/>
        </w:rPr>
        <w:t>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</w:t>
      </w:r>
      <w:r>
        <w:rPr>
          <w:rFonts w:ascii="Georgia" w:hAnsi="Georgia"/>
        </w:rPr>
        <w:t>ания продукта (приложение 6 к настоящим MP). Данные характеристики учитываются и при определении прямых поставок продукции (без конкурсных процедур)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4.8. При подготовке технического задания на проведение конкурса (аукциона и пр.) на поставку продуктов, не</w:t>
      </w:r>
      <w:r>
        <w:rPr>
          <w:rFonts w:ascii="Georgia" w:hAnsi="Georgia"/>
        </w:rPr>
        <w:t>обходимо вносить такие характеристики, как калибровка фруктов (определение среднего веса (яблока 100-120 гр, мандарин - 60-70 гр и др.); кроме того, обязательными условиями является соответствие продуктов (по наименованиям, группам) требованиям технических</w:t>
      </w:r>
      <w:r>
        <w:rPr>
          <w:rFonts w:ascii="Georgia" w:hAnsi="Georgia"/>
        </w:rPr>
        <w:t xml:space="preserve"> регламентов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jc w:val="center"/>
        <w:divId w:val="885486701"/>
        <w:rPr>
          <w:rFonts w:ascii="Georgia" w:hAnsi="Georgia"/>
        </w:rPr>
      </w:pPr>
      <w:r>
        <w:rPr>
          <w:rStyle w:val="a4"/>
          <w:rFonts w:ascii="Georgia" w:hAnsi="Georgia"/>
        </w:rPr>
        <w:t>V. Организация мониторинга горячего питания</w:t>
      </w:r>
      <w:r>
        <w:rPr>
          <w:rStyle w:val="a4"/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lastRenderedPageBreak/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</w:t>
      </w:r>
      <w:r>
        <w:rPr>
          <w:rFonts w:ascii="Georgia" w:hAnsi="Georgia"/>
        </w:rPr>
        <w:t>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 xml:space="preserve">5.2. Показателями </w:t>
      </w:r>
      <w:r>
        <w:rPr>
          <w:rFonts w:ascii="Georgia" w:hAnsi="Georgia"/>
        </w:rPr>
        <w:t>мониторинга горячего питания являются</w:t>
      </w:r>
      <w:r>
        <w:rPr>
          <w:rFonts w:ascii="Georgia" w:hAnsi="Georgia"/>
        </w:rPr>
        <w:t>: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количество обучающихся всего, в т.ч. 1-4 классов, 5-11 классов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количество обучающихся в первую смену всего, в т.ч. 1-4 классов, 5-11 классов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количество обучающихся во вторую смену всего, в т.ч. 1-4 классов, 5-</w:t>
      </w:r>
      <w:r>
        <w:rPr>
          <w:rFonts w:ascii="Georgia" w:hAnsi="Georgia"/>
        </w:rPr>
        <w:t>11 классов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тип пищеблока (столовые, работающие на продовольственном сырье, столовые, работающие на полуфабрикатах (доготовочные), буфеты-раздаточные)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количество посадочных мест в обеденном зале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соответствие меню положениям настоящих рекомендаций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наличие родительского (общественного контроля) за организацией питания детей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объем и вид пищевых отходов</w:t>
      </w:r>
      <w:r>
        <w:rPr>
          <w:rFonts w:ascii="Georgia" w:hAnsi="Georgia"/>
        </w:rPr>
        <w:t xml:space="preserve"> после приема пищи</w:t>
      </w:r>
      <w:r>
        <w:rPr>
          <w:rFonts w:ascii="Georgia" w:hAnsi="Georgia"/>
        </w:rPr>
        <w:t>;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информация по выполнению контрактных обязательств о качестве и безопасности поставляемых пищевых продуктов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- удовлетворенность питанием обучающихся и родителей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5.3. С целью автоматизации процедур сбора и оценки показателей используются программные средства</w:t>
      </w:r>
      <w:r>
        <w:rPr>
          <w:rFonts w:ascii="Georgia" w:hAnsi="Georgia"/>
        </w:rPr>
        <w:t>.</w:t>
      </w:r>
    </w:p>
    <w:p w:rsidR="00000000" w:rsidRDefault="001E22A9">
      <w:pPr>
        <w:pStyle w:val="a3"/>
        <w:divId w:val="885486701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Примечание изготовителя базы данных: приложения 1–6 сохранены во вложенном файле</w:t>
      </w:r>
      <w:r>
        <w:rPr>
          <w:rFonts w:ascii="Georgia" w:hAnsi="Georgia"/>
        </w:rPr>
        <w:t>.</w:t>
      </w:r>
    </w:p>
    <w:p w:rsidR="00000000" w:rsidRDefault="001E22A9">
      <w:pPr>
        <w:divId w:val="5357009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</w:t>
      </w:r>
      <w:r>
        <w:rPr>
          <w:rFonts w:ascii="Arial" w:eastAsia="Times New Roman" w:hAnsi="Arial" w:cs="Arial"/>
          <w:sz w:val="20"/>
          <w:szCs w:val="20"/>
        </w:rPr>
        <w:t>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5336"/>
    <w:rsid w:val="001E22A9"/>
    <w:rsid w:val="00A45336"/>
    <w:rsid w:val="00C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9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2475</Words>
  <Characters>17528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2021-12-18T10:39:00Z</dcterms:created>
  <dcterms:modified xsi:type="dcterms:W3CDTF">2021-12-18T10:39:00Z</dcterms:modified>
</cp:coreProperties>
</file>