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58" w:rsidRDefault="00740858" w:rsidP="007408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111"/>
      </w:tblGrid>
      <w:tr w:rsidR="00F24FB1" w:rsidTr="00F24FB1">
        <w:tc>
          <w:tcPr>
            <w:tcW w:w="5099" w:type="dxa"/>
            <w:shd w:val="clear" w:color="auto" w:fill="auto"/>
          </w:tcPr>
          <w:p w:rsidR="00F24FB1" w:rsidRDefault="00F24FB1" w:rsidP="00F24FB1">
            <w:pPr>
              <w:ind w:left="-284" w:right="566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bdr w:val="none" w:sz="0" w:space="0" w:color="auto" w:frame="1"/>
                <w:lang w:eastAsia="ru-RU"/>
              </w:rPr>
            </w:pPr>
          </w:p>
          <w:p w:rsidR="00F24FB1" w:rsidRDefault="00F24FB1" w:rsidP="00F24FB1">
            <w:pPr>
              <w:ind w:left="-284" w:right="566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bdr w:val="none" w:sz="0" w:space="0" w:color="auto" w:frame="1"/>
                <w:lang w:eastAsia="ru-RU"/>
              </w:rPr>
            </w:pPr>
          </w:p>
          <w:p w:rsidR="00F24FB1" w:rsidRPr="00740858" w:rsidRDefault="00F24FB1" w:rsidP="00F24FB1">
            <w:pPr>
              <w:ind w:left="-284" w:right="566" w:firstLine="360"/>
              <w:jc w:val="center"/>
              <w:rPr>
                <w:rFonts w:ascii="Cambria Math" w:eastAsia="Times New Roman" w:hAnsi="Cambria Math" w:cs="Times New Roman"/>
                <w:b/>
                <w:color w:val="7030A0"/>
                <w:sz w:val="36"/>
                <w:szCs w:val="28"/>
                <w:lang w:eastAsia="ru-RU"/>
              </w:rPr>
            </w:pPr>
            <w:r w:rsidRPr="00F24FB1">
              <w:rPr>
                <w:rFonts w:ascii="Cambria Math" w:eastAsia="Times New Roman" w:hAnsi="Cambria Math" w:cs="Times New Roman"/>
                <w:b/>
                <w:bCs/>
                <w:color w:val="7030A0"/>
                <w:sz w:val="36"/>
                <w:szCs w:val="28"/>
                <w:bdr w:val="none" w:sz="0" w:space="0" w:color="auto" w:frame="1"/>
                <w:lang w:eastAsia="ru-RU"/>
              </w:rPr>
              <w:t>КОНСУЛЬТАЦИЯ ДЛЯ РОДИТЕЛЕЙ ВО 2 МЛАДШЕЙ ГРУППЕ</w:t>
            </w:r>
          </w:p>
          <w:p w:rsidR="00F24FB1" w:rsidRPr="00740858" w:rsidRDefault="00F24FB1" w:rsidP="00F24FB1">
            <w:pPr>
              <w:ind w:left="-284" w:right="566" w:firstLine="360"/>
              <w:jc w:val="center"/>
              <w:rPr>
                <w:rFonts w:ascii="Cambria Math" w:eastAsia="Times New Roman" w:hAnsi="Cambria Math" w:cs="Times New Roman"/>
                <w:b/>
                <w:color w:val="7030A0"/>
                <w:sz w:val="36"/>
                <w:szCs w:val="28"/>
                <w:lang w:eastAsia="ru-RU"/>
              </w:rPr>
            </w:pPr>
            <w:r w:rsidRPr="00740858">
              <w:rPr>
                <w:rFonts w:ascii="Cambria Math" w:eastAsia="Times New Roman" w:hAnsi="Cambria Math" w:cs="Times New Roman"/>
                <w:b/>
                <w:i/>
                <w:iCs/>
                <w:color w:val="7030A0"/>
                <w:sz w:val="36"/>
                <w:szCs w:val="28"/>
                <w:bdr w:val="none" w:sz="0" w:space="0" w:color="auto" w:frame="1"/>
                <w:lang w:eastAsia="ru-RU"/>
              </w:rPr>
              <w:t>«</w:t>
            </w:r>
            <w:r w:rsidRPr="00F24FB1">
              <w:rPr>
                <w:rFonts w:ascii="Cambria Math" w:eastAsia="Times New Roman" w:hAnsi="Cambria Math" w:cs="Times New Roman"/>
                <w:b/>
                <w:bCs/>
                <w:i/>
                <w:iCs/>
                <w:color w:val="7030A0"/>
                <w:sz w:val="36"/>
                <w:szCs w:val="28"/>
                <w:bdr w:val="none" w:sz="0" w:space="0" w:color="auto" w:frame="1"/>
                <w:lang w:eastAsia="ru-RU"/>
              </w:rPr>
              <w:t>ТРУДОВОЕ ВОСПИТАНИЕ РЕБЕНКА В СЕМЬЕ</w:t>
            </w:r>
            <w:r w:rsidRPr="00740858">
              <w:rPr>
                <w:rFonts w:ascii="Cambria Math" w:eastAsia="Times New Roman" w:hAnsi="Cambria Math" w:cs="Times New Roman"/>
                <w:b/>
                <w:i/>
                <w:iCs/>
                <w:color w:val="7030A0"/>
                <w:sz w:val="36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24FB1" w:rsidRDefault="00F24FB1" w:rsidP="00740858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24FB1" w:rsidRDefault="00F24FB1" w:rsidP="00740858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C4532C" wp14:editId="51D35D3A">
                  <wp:extent cx="2353586" cy="2376908"/>
                  <wp:effectExtent l="0" t="0" r="8890" b="4445"/>
                  <wp:docPr id="2" name="Рисунок 2" descr="http://cson-surovikino.vgr.socinfo.ru/media/2020/05/22/1254411633/dlya_saj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on-surovikino.vgr.socinfo.ru/media/2020/05/22/1254411633/dlya_saj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82" cy="239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FB1" w:rsidTr="00F24FB1">
        <w:tc>
          <w:tcPr>
            <w:tcW w:w="5099" w:type="dxa"/>
            <w:shd w:val="clear" w:color="auto" w:fill="auto"/>
          </w:tcPr>
          <w:p w:rsidR="00F24FB1" w:rsidRDefault="00F24FB1" w:rsidP="00F24FB1">
            <w:pPr>
              <w:ind w:right="566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24FB1" w:rsidRDefault="00F24FB1" w:rsidP="00740858">
            <w:pPr>
              <w:ind w:right="566"/>
              <w:jc w:val="center"/>
              <w:rPr>
                <w:noProof/>
                <w:lang w:eastAsia="ru-RU"/>
              </w:rPr>
            </w:pPr>
          </w:p>
        </w:tc>
      </w:tr>
    </w:tbl>
    <w:p w:rsidR="00740858" w:rsidRPr="00740858" w:rsidRDefault="00740858" w:rsidP="00F24FB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«Само </w:t>
      </w:r>
      <w:r w:rsidRPr="00740858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воспитание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если оно желает счастья человеку, должно </w:t>
      </w:r>
      <w:r w:rsidRPr="00740858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воспитывать его не для счастья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а приготовлять к </w:t>
      </w:r>
      <w:r w:rsidRPr="00740858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труду жизни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 </w:t>
      </w:r>
      <w:r w:rsidRPr="00740858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Воспитание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должно развивать в человеке привычку и любовь к </w:t>
      </w:r>
      <w:r w:rsidRPr="00740858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труду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; оно должно ему дать возможность отыскать для себя </w:t>
      </w:r>
      <w:r w:rsidRPr="00740858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труд в жизни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» </w:t>
      </w:r>
      <w:r w:rsidRPr="0074085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(К. Д. Ушинский)</w:t>
      </w:r>
      <w:r w:rsidRPr="0074085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F24FB1" w:rsidRDefault="00F24FB1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был основой для человеческой жизни и культуры.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Трудолюбие и способность к труду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дается от природы, но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самого раннего детства.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творческим, потому что именно творческий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человека богато духовно. Для того, чтобы ребёнок получил полноценное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необходимы не только совместная деятельность со взрослым, двигательная активность и стремление к знаниям, но также важен и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Трудолюбие прививается с младенчества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тут необходим вклад не только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Стремление к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изначально прививается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уже в дальнейшем развивается в детском саду и школе. Если ребёнок сам стремиться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 или выполнять трудовые поручения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этим он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 любовь к труду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долга. У него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 характер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и навыки в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развиваются быстро и главное – с интересом для самого ребёнка.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трудового воспитания закладываются в семье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дружный трудовой коллектив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Любовь к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начинать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очень рано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Подражание, свойственное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одним из важнейших мотивов, побуждающих детей к активной деятельности. Наблюдение за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трудом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взрослых рождает желание делать то же самое. Не погасить это желание, а развить и углубить его – основная задача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они хотят вырастить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трудолюбивым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Успехом в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трудолюбия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назвать вырабатывание привычки у детей выполнять обязанности самостоятельно. Ребёнка необходимо научить тому, что его дела он должен делать сам, тогда у него 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будет развиваться чувство значимости. А наша обязанность – обязанность взрослых – развивать самостоятельность,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стремление к успеху.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он, как его зовут?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на свете самый главный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Самый добрый; самый славный?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он?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Как его зовут?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Ну конечно,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Это </w:t>
      </w:r>
      <w:r w:rsidRPr="00740858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hAnsi="Times New Roman" w:cs="Times New Roman"/>
          <w:sz w:val="28"/>
          <w:lang w:eastAsia="ru-RU"/>
        </w:rPr>
        <w:t>!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на свете самый умный, 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Самый старый; самый юный?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он?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Как его зовут?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Ну, конечно,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Это </w:t>
      </w:r>
      <w:r w:rsidRPr="00740858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hAnsi="Times New Roman" w:cs="Times New Roman"/>
          <w:sz w:val="28"/>
          <w:lang w:eastAsia="ru-RU"/>
        </w:rPr>
        <w:t>!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на все века и годы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Настоящий царь природы?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Царь полей, заводов, руд?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Кто он?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Как его зовут?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Ну, конечно,</w:t>
      </w:r>
    </w:p>
    <w:p w:rsidR="00740858" w:rsidRPr="00740858" w:rsidRDefault="00740858" w:rsidP="00740858">
      <w:pPr>
        <w:pStyle w:val="a3"/>
        <w:ind w:left="-284" w:right="566"/>
        <w:rPr>
          <w:rFonts w:ascii="Times New Roman" w:hAnsi="Times New Roman" w:cs="Times New Roman"/>
          <w:sz w:val="28"/>
          <w:lang w:eastAsia="ru-RU"/>
        </w:rPr>
      </w:pPr>
      <w:r w:rsidRPr="00740858">
        <w:rPr>
          <w:rFonts w:ascii="Times New Roman" w:hAnsi="Times New Roman" w:cs="Times New Roman"/>
          <w:sz w:val="28"/>
          <w:lang w:eastAsia="ru-RU"/>
        </w:rPr>
        <w:t>Это </w:t>
      </w:r>
      <w:r w:rsidRPr="00740858">
        <w:rPr>
          <w:rFonts w:ascii="Times New Roman" w:hAnsi="Times New Roman" w:cs="Times New Roman"/>
          <w:bCs/>
          <w:sz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hAnsi="Times New Roman" w:cs="Times New Roman"/>
          <w:sz w:val="28"/>
          <w:lang w:eastAsia="ru-RU"/>
        </w:rPr>
        <w:t>!</w:t>
      </w:r>
    </w:p>
    <w:p w:rsid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подготовить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жизни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чем главный залог того, что эта столь дорогая для нас жизнь будет прожита красиво, ярко, небесполезно? Вероятно, мы не ошибемся,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скажем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главное – научить любить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систематическом и упорном, формируется личность, выковываются ее лучшие качества.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вместе с другими детьми, помогая им и получая их помощь,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  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и привычка к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определяют будущее маленького человека. Заботясь о нем, заботьтесь о том, чтобы он был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трудолюбив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Ошибаются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думают, что пора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трудового воспитания наступает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достигает школьного возраста или становится еще старше.  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Стремление к активному практическому действию свойственно детям, заложено в них от природы. Это драгоценное качество надо поддерживать, 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развивать, умело направлять. Чем раньше начато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трудовое воспитание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лучше будут его результаты.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  <w:t>Советы </w:t>
      </w:r>
      <w:r w:rsidRPr="0074085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bdr w:val="none" w:sz="0" w:space="0" w:color="auto" w:frame="1"/>
          <w:lang w:eastAsia="ru-RU"/>
        </w:rPr>
        <w:t>родителям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трудовым делам семьи как можно раньше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0858" w:rsidRPr="00740858" w:rsidRDefault="00740858" w:rsidP="00740858">
      <w:pPr>
        <w:spacing w:before="225" w:after="225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за дошкольником постоянные обязанности, за выполнение которых он несет ответственность;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допускать отступлений от принятых взрослыми требований, иначе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уклоняться от выполнения своих обязанностей;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наказывать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трудом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 должен радовать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приносить удовлетворение;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трудиться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прививая ему элементарные навыки культуры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рациональные приемы работы, правильное использование орудий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планирование процесса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завершение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давать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непосильных поручений, но поручать работу с достаточной нагрузкой;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торопить, не подгонять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уметь ждать, пока он завершит работу сам;</w:t>
      </w:r>
    </w:p>
    <w:p w:rsidR="00740858" w:rsidRP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забывать благодарить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то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требовало от него особых стараний;</w:t>
      </w:r>
    </w:p>
    <w:p w:rsid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Сделанное своими руками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ценит и бережет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необходимо привлекать его к общественно полезному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этого начинается </w:t>
      </w:r>
      <w:r w:rsidRPr="007408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7408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отношения к общественному достоянию.</w:t>
      </w:r>
    </w:p>
    <w:p w:rsidR="00740858" w:rsidRDefault="00740858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4FB1" w:rsidRPr="00740858" w:rsidRDefault="00F24FB1" w:rsidP="00740858">
      <w:pPr>
        <w:spacing w:after="0" w:line="240" w:lineRule="auto"/>
        <w:ind w:left="-284" w:right="56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2F17" w:rsidRPr="00740858" w:rsidRDefault="00740858" w:rsidP="00F24FB1">
      <w:pPr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CD996" wp14:editId="6289E122">
            <wp:extent cx="4699221" cy="2977557"/>
            <wp:effectExtent l="0" t="0" r="635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59" cy="29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F17" w:rsidRPr="00740858" w:rsidSect="00740858">
      <w:pgSz w:w="11906" w:h="16838"/>
      <w:pgMar w:top="1134" w:right="850" w:bottom="1134" w:left="1701" w:header="708" w:footer="708" w:gutter="0"/>
      <w:pgBorders w:offsetFrom="page">
        <w:top w:val="flowersPansy" w:sz="31" w:space="24" w:color="00B050"/>
        <w:left w:val="flowersPansy" w:sz="31" w:space="24" w:color="00B050"/>
        <w:bottom w:val="flowersPansy" w:sz="31" w:space="24" w:color="00B050"/>
        <w:right w:val="flowersPansy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28"/>
    <w:rsid w:val="00740858"/>
    <w:rsid w:val="009A2F17"/>
    <w:rsid w:val="00C51928"/>
    <w:rsid w:val="00F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BC29"/>
  <w15:chartTrackingRefBased/>
  <w15:docId w15:val="{63241D59-47C6-45F1-99EC-E475E7F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858"/>
    <w:pPr>
      <w:spacing w:after="0" w:line="240" w:lineRule="auto"/>
    </w:pPr>
  </w:style>
  <w:style w:type="table" w:styleId="a4">
    <w:name w:val="Table Grid"/>
    <w:basedOn w:val="a1"/>
    <w:uiPriority w:val="39"/>
    <w:rsid w:val="00F2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2020-07-13T00:39:00Z</dcterms:created>
  <dcterms:modified xsi:type="dcterms:W3CDTF">2020-07-13T01:02:00Z</dcterms:modified>
</cp:coreProperties>
</file>