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D2" w:rsidRPr="003A287E" w:rsidRDefault="002636D2" w:rsidP="002636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A287E">
        <w:rPr>
          <w:rFonts w:ascii="Times New Roman" w:hAnsi="Times New Roman" w:cs="Times New Roman"/>
          <w:b/>
          <w:sz w:val="24"/>
        </w:rPr>
        <w:t>ПРОГРАММИРОВАНИЕ АЛГОРИТМОВ В ДОШКОЛЬНОМ ОБРАЗОВАТЕЛЬНОМ УЧРЕЖДЕНИИ</w:t>
      </w:r>
    </w:p>
    <w:p w:rsidR="002636D2" w:rsidRPr="003A287E" w:rsidRDefault="002636D2" w:rsidP="0026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636D2" w:rsidRPr="003A287E" w:rsidRDefault="002636D2" w:rsidP="0026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287E">
        <w:rPr>
          <w:rFonts w:ascii="Times New Roman" w:hAnsi="Times New Roman" w:cs="Times New Roman"/>
          <w:sz w:val="24"/>
        </w:rPr>
        <w:t>А.Х. Хакимов, Педагог дополнительного образования, МБДОУ ЦРР – детский сад «Колокольчик», п. Витим, Ленский район, Республика Саха(Якутия)</w:t>
      </w:r>
    </w:p>
    <w:p w:rsidR="002636D2" w:rsidRDefault="002636D2" w:rsidP="002636D2"/>
    <w:p w:rsidR="002636D2" w:rsidRDefault="002636D2" w:rsidP="00B7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77D72" w:rsidRPr="003A287E" w:rsidRDefault="00B77D72" w:rsidP="00B7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287E">
        <w:rPr>
          <w:rFonts w:ascii="Times New Roman" w:hAnsi="Times New Roman" w:cs="Times New Roman"/>
          <w:sz w:val="24"/>
        </w:rPr>
        <w:t>Современные дети живут в эпоху активной информатизации, компьютеризации и роботостроения. Достаточно оглянуться вокруг – нас окружают операционные системы на мобильных и настольных гаджетах, “умные дома”, системы виртуальной реальности, самодвижущийся транспорт и многое другое. Все эти системы построены на определенных программных алгоритмах и чтобы ребенок больше понимал и взаимодействовал с ними надо объяснить им в познавательно – игровой форме, которые соответствуют его возрастным нормам.</w:t>
      </w:r>
    </w:p>
    <w:p w:rsidR="00B77D72" w:rsidRPr="003A287E" w:rsidRDefault="00B77D72" w:rsidP="00B7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287E">
        <w:rPr>
          <w:rFonts w:ascii="Times New Roman" w:hAnsi="Times New Roman" w:cs="Times New Roman"/>
          <w:sz w:val="24"/>
        </w:rPr>
        <w:t xml:space="preserve">Алгоритм это определенный порядок действий, а понимание и составление его помогает ребенку: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Cs w:val="24"/>
          <w:lang w:eastAsia="ru-RU"/>
        </w:rPr>
        <w:t xml:space="preserve">- 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умение планировать этапы и время своей деятельности;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умение разбивать одну большую задачу на подзадачи;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Позволяют оценивать эффективность своей деятельности;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- Дают возможность понять буквально, что такое последовательные действия, более того, практически ощутить понятие "функция";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- Повышают мотивацию к познанию окружающего мира.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Деятельность, связанная с формированием алгоритмических умений у дошкольников, по мнению  </w:t>
      </w:r>
      <w:proofErr w:type="spell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Утюмовой</w:t>
      </w:r>
      <w:proofErr w:type="spell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«способствуют интенсивному развитию предпосылок регулятивного компонента универсальных учебных действий. Ведь именно алгоритм позволяет осуществлять планирование своих действий, направ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ленных на достижение конкретной цели, разбивая их на отдельные шаги»… «Ведь алгоритм – это и есть способ принятия и удержания цели своей предстоящей деятельности, это последовательность шагов (операций) для осуществления решения практических и учебных задач. Овладение алгоритмом обеспечивает возможность переноса метода решения данной задачи на похожие задачи» [2, с. 135]. </w:t>
      </w:r>
      <w:proofErr w:type="spell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Утюмова</w:t>
      </w:r>
      <w:proofErr w:type="spell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анализируя в своей статье работы А. А. Столяра отмечает, что «интуитивно под алгоритмом понимают общепонятное и точное предписание того, какие действия и в каком порядке необходимо выполнить для решения любой задачи из данного вида однотипных задач». Также </w:t>
      </w:r>
      <w:proofErr w:type="spell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Утюмова</w:t>
      </w:r>
      <w:proofErr w:type="spell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Е.А отмечает «Для того чтобы правило, предписание можно было назвать алгоритмом, оно должно удовлетворять следующим требованиям: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8"/>
          <w:lang w:eastAsia="ru-RU"/>
        </w:rPr>
        <w:t>- дискретности (нельзя менять местами действия, шаги алгоритма);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8"/>
          <w:lang w:eastAsia="ru-RU"/>
        </w:rPr>
        <w:t>- детерминированности (каждое действие, шаг должно быть четко определено и однозначно понято, алгоритм должен содержать конечное число шагов);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8"/>
          <w:lang w:eastAsia="ru-RU"/>
        </w:rPr>
        <w:t>- результативности (алгоритм и каждое действие должно приводить к достижению требуемого результата);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- массовости (алгоритм может быть применим для решения однотипных задач);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8"/>
          <w:lang w:eastAsia="ru-RU"/>
        </w:rPr>
        <w:t>- понятности (все действия должны быть понятны и доступны исполнителю)» [2, с. 135].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очень трудно дать эти знания ребенку, ведь он еще не умеет ни читать, ни писать, а</w:t>
      </w:r>
      <w:r w:rsidR="00364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программирование до недавних пор было только </w:t>
      </w:r>
      <w:r w:rsidR="00364137" w:rsidRPr="003A287E">
        <w:rPr>
          <w:rFonts w:ascii="Times New Roman" w:eastAsia="Times New Roman" w:hAnsi="Times New Roman"/>
          <w:sz w:val="24"/>
          <w:szCs w:val="24"/>
          <w:lang w:eastAsia="ru-RU"/>
        </w:rPr>
        <w:t>уделом специалистов,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работали в сфере высоких технологий. Но в </w:t>
      </w:r>
      <w:r w:rsidR="00364137" w:rsidRPr="003A287E">
        <w:rPr>
          <w:rFonts w:ascii="Times New Roman" w:eastAsia="Times New Roman" w:hAnsi="Times New Roman"/>
          <w:sz w:val="24"/>
          <w:szCs w:val="24"/>
          <w:lang w:eastAsia="ru-RU"/>
        </w:rPr>
        <w:t>условиях,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цифровые технологии стали частью жизни человека возникли новые потребности в новых формах для обучения.</w:t>
      </w:r>
    </w:p>
    <w:p w:rsidR="00B77D72" w:rsidRPr="003A287E" w:rsidRDefault="00B77D72" w:rsidP="00B77D72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8"/>
        </w:rPr>
      </w:pPr>
      <w:r w:rsidRPr="003A287E">
        <w:rPr>
          <w:b w:val="0"/>
          <w:sz w:val="24"/>
          <w:szCs w:val="28"/>
        </w:rPr>
        <w:t xml:space="preserve">В данной статье мы рассмотрим, конструктор электромеханический </w:t>
      </w:r>
      <w:r w:rsidRPr="003A287E">
        <w:rPr>
          <w:b w:val="0"/>
          <w:bCs w:val="0"/>
          <w:sz w:val="24"/>
          <w:szCs w:val="28"/>
        </w:rPr>
        <w:t xml:space="preserve">LEGO </w:t>
      </w:r>
      <w:proofErr w:type="spellStart"/>
      <w:r w:rsidRPr="003A287E">
        <w:rPr>
          <w:b w:val="0"/>
          <w:bCs w:val="0"/>
          <w:sz w:val="24"/>
          <w:szCs w:val="28"/>
        </w:rPr>
        <w:t>Education</w:t>
      </w:r>
      <w:proofErr w:type="spellEnd"/>
      <w:r w:rsidRPr="003A287E">
        <w:rPr>
          <w:b w:val="0"/>
          <w:bCs w:val="0"/>
          <w:sz w:val="24"/>
          <w:szCs w:val="28"/>
        </w:rPr>
        <w:t xml:space="preserve"> </w:t>
      </w:r>
      <w:proofErr w:type="spellStart"/>
      <w:r w:rsidRPr="003A287E">
        <w:rPr>
          <w:b w:val="0"/>
          <w:bCs w:val="0"/>
          <w:sz w:val="24"/>
          <w:szCs w:val="28"/>
        </w:rPr>
        <w:t>WeDo</w:t>
      </w:r>
      <w:proofErr w:type="spellEnd"/>
      <w:r w:rsidRPr="003A287E">
        <w:rPr>
          <w:b w:val="0"/>
          <w:bCs w:val="0"/>
          <w:sz w:val="24"/>
          <w:szCs w:val="28"/>
        </w:rPr>
        <w:t xml:space="preserve"> 2.0, который не только позволяет конструировать, но и совместно со своим программным обеспечением позволяет программировать.</w:t>
      </w:r>
    </w:p>
    <w:p w:rsidR="00B77D72" w:rsidRPr="003A287E" w:rsidRDefault="00B77D72" w:rsidP="00B77D72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8"/>
        </w:rPr>
      </w:pPr>
      <w:r w:rsidRPr="003A287E">
        <w:rPr>
          <w:b w:val="0"/>
          <w:bCs w:val="0"/>
          <w:sz w:val="24"/>
          <w:szCs w:val="28"/>
        </w:rPr>
        <w:t xml:space="preserve">Данный конструктор рассчитан на детей старшего дошкольного возраста. </w:t>
      </w:r>
      <w:r w:rsidRPr="003A287E">
        <w:rPr>
          <w:b w:val="0"/>
          <w:color w:val="000000"/>
          <w:sz w:val="24"/>
          <w:szCs w:val="28"/>
        </w:rPr>
        <w:t xml:space="preserve">В Базовое ПО </w:t>
      </w:r>
      <w:proofErr w:type="spellStart"/>
      <w:r w:rsidRPr="003A287E">
        <w:rPr>
          <w:b w:val="0"/>
          <w:color w:val="000000"/>
          <w:sz w:val="24"/>
          <w:szCs w:val="28"/>
        </w:rPr>
        <w:t>WeDo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2.0 уже включены 17 проектных работ, обеспечивающие в общей сложности 40 академических часов занятий.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 конечно же, УМК </w:t>
      </w:r>
      <w:proofErr w:type="spellStart"/>
      <w:r w:rsidRPr="003A287E">
        <w:rPr>
          <w:b w:val="0"/>
          <w:color w:val="000000"/>
          <w:sz w:val="24"/>
          <w:szCs w:val="28"/>
        </w:rPr>
        <w:t>WeDo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2.0 – отличное подспорье для увлекательной проектной деятельности.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</w:t>
      </w:r>
      <w:r w:rsidRPr="003A287E">
        <w:rPr>
          <w:b w:val="0"/>
          <w:bCs w:val="0"/>
          <w:sz w:val="24"/>
          <w:szCs w:val="28"/>
        </w:rPr>
        <w:t xml:space="preserve"> </w:t>
      </w:r>
      <w:r w:rsidRPr="003A287E">
        <w:rPr>
          <w:b w:val="0"/>
          <w:color w:val="000000"/>
          <w:sz w:val="24"/>
          <w:szCs w:val="28"/>
        </w:rPr>
        <w:t xml:space="preserve">В качестве основного языка программирования в платформе </w:t>
      </w:r>
      <w:proofErr w:type="spellStart"/>
      <w:r w:rsidRPr="003A287E">
        <w:rPr>
          <w:b w:val="0"/>
          <w:color w:val="000000"/>
          <w:sz w:val="24"/>
          <w:szCs w:val="28"/>
        </w:rPr>
        <w:t>WeDo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2.0 используется графическая нотация </w:t>
      </w:r>
      <w:proofErr w:type="spellStart"/>
      <w:r w:rsidRPr="003A287E">
        <w:rPr>
          <w:b w:val="0"/>
          <w:color w:val="000000"/>
          <w:sz w:val="24"/>
          <w:szCs w:val="28"/>
        </w:rPr>
        <w:t>LabVIEW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от компании </w:t>
      </w:r>
      <w:proofErr w:type="spellStart"/>
      <w:r w:rsidRPr="003A287E">
        <w:rPr>
          <w:b w:val="0"/>
          <w:color w:val="000000"/>
          <w:sz w:val="24"/>
          <w:szCs w:val="28"/>
        </w:rPr>
        <w:t>National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</w:t>
      </w:r>
      <w:proofErr w:type="spellStart"/>
      <w:r w:rsidRPr="003A287E">
        <w:rPr>
          <w:b w:val="0"/>
          <w:color w:val="000000"/>
          <w:sz w:val="24"/>
          <w:szCs w:val="28"/>
        </w:rPr>
        <w:t>Instruments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. В </w:t>
      </w:r>
      <w:proofErr w:type="spellStart"/>
      <w:r w:rsidRPr="003A287E">
        <w:rPr>
          <w:b w:val="0"/>
          <w:color w:val="000000"/>
          <w:sz w:val="24"/>
          <w:szCs w:val="28"/>
        </w:rPr>
        <w:t>WeDo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2.0 этот язык сильно упрощен, в соответствии с возрастом обучающихся. Однако в любом случае язык программирования </w:t>
      </w:r>
      <w:proofErr w:type="spellStart"/>
      <w:r w:rsidRPr="003A287E">
        <w:rPr>
          <w:b w:val="0"/>
          <w:color w:val="000000"/>
          <w:sz w:val="24"/>
          <w:szCs w:val="28"/>
        </w:rPr>
        <w:t>WeDo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2.0 – это мощный инструмент для первого знакомства с алгоритмическим программированием. Ведь здесь не нужно запоминать синтаксис языка и печатать код: программа создается перетаскиванием функциональных иконок. Дизайн программы унифицирован, в нём минимум текста и много видеороликов — как развлекательных, так и учебных.</w:t>
      </w:r>
    </w:p>
    <w:p w:rsidR="00B77D72" w:rsidRPr="003A287E" w:rsidRDefault="00B77D72" w:rsidP="00B77D72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color w:val="222222"/>
          <w:sz w:val="24"/>
          <w:szCs w:val="21"/>
          <w:shd w:val="clear" w:color="auto" w:fill="FFFFFF"/>
        </w:rPr>
      </w:pPr>
      <w:r w:rsidRPr="003A287E">
        <w:rPr>
          <w:b w:val="0"/>
          <w:color w:val="000000"/>
          <w:sz w:val="24"/>
          <w:szCs w:val="28"/>
        </w:rPr>
        <w:t xml:space="preserve">С помощью </w:t>
      </w:r>
      <w:r w:rsidRPr="003A287E">
        <w:rPr>
          <w:b w:val="0"/>
          <w:color w:val="000000"/>
          <w:sz w:val="24"/>
          <w:szCs w:val="28"/>
          <w:lang w:val="en-US"/>
        </w:rPr>
        <w:t>Lego</w:t>
      </w:r>
      <w:r w:rsidRPr="003A287E">
        <w:rPr>
          <w:b w:val="0"/>
          <w:color w:val="000000"/>
          <w:sz w:val="24"/>
          <w:szCs w:val="28"/>
        </w:rPr>
        <w:t xml:space="preserve"> </w:t>
      </w:r>
      <w:proofErr w:type="spellStart"/>
      <w:r w:rsidRPr="003A287E">
        <w:rPr>
          <w:b w:val="0"/>
          <w:color w:val="000000"/>
          <w:sz w:val="24"/>
          <w:szCs w:val="28"/>
          <w:lang w:val="en-US"/>
        </w:rPr>
        <w:t>WeDo</w:t>
      </w:r>
      <w:proofErr w:type="spellEnd"/>
      <w:r w:rsidRPr="003A287E">
        <w:rPr>
          <w:b w:val="0"/>
          <w:color w:val="000000"/>
          <w:sz w:val="24"/>
          <w:szCs w:val="28"/>
        </w:rPr>
        <w:t xml:space="preserve"> 2.0 можно начинать изучать такие алгоритмы как линейные и циклические.  Ведь как считаю многие специалисты осваивать алгоритмические умения надо с линейных алгоритмов. «Линейный алгоритм - </w:t>
      </w:r>
      <w:r w:rsidRPr="003A287E">
        <w:rPr>
          <w:b w:val="0"/>
          <w:color w:val="222222"/>
          <w:sz w:val="24"/>
          <w:szCs w:val="21"/>
          <w:shd w:val="clear" w:color="auto" w:fill="FFFFFF"/>
        </w:rPr>
        <w:t>набор команд (указаний), выполняемых последовательно во времени друг за другом» [2]</w:t>
      </w:r>
    </w:p>
    <w:p w:rsidR="00CD4E74" w:rsidRPr="003A287E" w:rsidRDefault="00B77D72" w:rsidP="00B77D72">
      <w:pPr>
        <w:pStyle w:val="3"/>
        <w:shd w:val="clear" w:color="auto" w:fill="FFFFFF"/>
        <w:ind w:firstLine="567"/>
        <w:rPr>
          <w:b w:val="0"/>
          <w:color w:val="222222"/>
          <w:sz w:val="24"/>
          <w:szCs w:val="21"/>
          <w:shd w:val="clear" w:color="auto" w:fill="FFFFFF"/>
        </w:rPr>
      </w:pPr>
      <w:proofErr w:type="gramStart"/>
      <w:r w:rsidRPr="003A287E">
        <w:rPr>
          <w:b w:val="0"/>
          <w:color w:val="222222"/>
          <w:sz w:val="24"/>
          <w:szCs w:val="21"/>
          <w:shd w:val="clear" w:color="auto" w:fill="FFFFFF"/>
        </w:rPr>
        <w:t>Например</w:t>
      </w:r>
      <w:proofErr w:type="gramEnd"/>
      <w:r w:rsidRPr="003A287E">
        <w:rPr>
          <w:b w:val="0"/>
          <w:color w:val="222222"/>
          <w:sz w:val="24"/>
          <w:szCs w:val="21"/>
          <w:shd w:val="clear" w:color="auto" w:fill="FFFFFF"/>
        </w:rPr>
        <w:t xml:space="preserve"> алгоритм движения робота вперед с последующей остановкой: </w:t>
      </w:r>
    </w:p>
    <w:p w:rsidR="00CD4E74" w:rsidRPr="003A287E" w:rsidRDefault="00A202D9" w:rsidP="00B77D72">
      <w:pPr>
        <w:pStyle w:val="3"/>
        <w:numPr>
          <w:ilvl w:val="0"/>
          <w:numId w:val="3"/>
        </w:numPr>
        <w:shd w:val="clear" w:color="auto" w:fill="FFFFFF"/>
        <w:rPr>
          <w:b w:val="0"/>
          <w:color w:val="222222"/>
          <w:sz w:val="24"/>
          <w:szCs w:val="21"/>
          <w:shd w:val="clear" w:color="auto" w:fill="FFFFFF"/>
        </w:rPr>
      </w:pPr>
      <w:r w:rsidRPr="003A287E">
        <w:rPr>
          <w:b w:val="0"/>
          <w:color w:val="222222"/>
          <w:sz w:val="24"/>
          <w:szCs w:val="21"/>
          <w:shd w:val="clear" w:color="auto" w:fill="FFFFFF"/>
        </w:rPr>
        <w:t>Запустить программу</w:t>
      </w:r>
    </w:p>
    <w:p w:rsidR="00CD4E74" w:rsidRPr="003A287E" w:rsidRDefault="00A202D9" w:rsidP="00B77D72">
      <w:pPr>
        <w:pStyle w:val="3"/>
        <w:numPr>
          <w:ilvl w:val="0"/>
          <w:numId w:val="3"/>
        </w:numPr>
        <w:shd w:val="clear" w:color="auto" w:fill="FFFFFF"/>
        <w:rPr>
          <w:b w:val="0"/>
          <w:color w:val="222222"/>
          <w:sz w:val="24"/>
          <w:szCs w:val="21"/>
          <w:shd w:val="clear" w:color="auto" w:fill="FFFFFF"/>
        </w:rPr>
      </w:pPr>
      <w:r w:rsidRPr="003A287E">
        <w:rPr>
          <w:b w:val="0"/>
          <w:color w:val="222222"/>
          <w:sz w:val="24"/>
          <w:szCs w:val="21"/>
          <w:shd w:val="clear" w:color="auto" w:fill="FFFFFF"/>
        </w:rPr>
        <w:t>Запустить мотор на мощность 8</w:t>
      </w:r>
    </w:p>
    <w:p w:rsidR="00CD4E74" w:rsidRPr="003A287E" w:rsidRDefault="00A202D9" w:rsidP="00B77D72">
      <w:pPr>
        <w:pStyle w:val="3"/>
        <w:numPr>
          <w:ilvl w:val="0"/>
          <w:numId w:val="3"/>
        </w:numPr>
        <w:shd w:val="clear" w:color="auto" w:fill="FFFFFF"/>
        <w:rPr>
          <w:b w:val="0"/>
          <w:color w:val="222222"/>
          <w:sz w:val="24"/>
          <w:szCs w:val="21"/>
          <w:shd w:val="clear" w:color="auto" w:fill="FFFFFF"/>
        </w:rPr>
      </w:pPr>
      <w:r w:rsidRPr="003A287E">
        <w:rPr>
          <w:b w:val="0"/>
          <w:color w:val="222222"/>
          <w:sz w:val="24"/>
          <w:szCs w:val="21"/>
          <w:shd w:val="clear" w:color="auto" w:fill="FFFFFF"/>
        </w:rPr>
        <w:t xml:space="preserve">Запустить мотор </w:t>
      </w:r>
      <w:proofErr w:type="gramStart"/>
      <w:r w:rsidRPr="003A287E">
        <w:rPr>
          <w:b w:val="0"/>
          <w:color w:val="222222"/>
          <w:sz w:val="24"/>
          <w:szCs w:val="21"/>
          <w:shd w:val="clear" w:color="auto" w:fill="FFFFFF"/>
        </w:rPr>
        <w:t>по часовой стрелки</w:t>
      </w:r>
      <w:proofErr w:type="gramEnd"/>
    </w:p>
    <w:p w:rsidR="00CD4E74" w:rsidRPr="003A287E" w:rsidRDefault="00A202D9" w:rsidP="00B77D72">
      <w:pPr>
        <w:pStyle w:val="3"/>
        <w:numPr>
          <w:ilvl w:val="0"/>
          <w:numId w:val="3"/>
        </w:numPr>
        <w:shd w:val="clear" w:color="auto" w:fill="FFFFFF"/>
        <w:rPr>
          <w:b w:val="0"/>
          <w:color w:val="222222"/>
          <w:sz w:val="24"/>
          <w:szCs w:val="21"/>
          <w:shd w:val="clear" w:color="auto" w:fill="FFFFFF"/>
        </w:rPr>
      </w:pPr>
      <w:r w:rsidRPr="003A287E">
        <w:rPr>
          <w:b w:val="0"/>
          <w:color w:val="222222"/>
          <w:sz w:val="24"/>
          <w:szCs w:val="21"/>
          <w:shd w:val="clear" w:color="auto" w:fill="FFFFFF"/>
        </w:rPr>
        <w:t>Запустить мотор на 2 секунды</w:t>
      </w:r>
    </w:p>
    <w:p w:rsidR="00CD4E74" w:rsidRPr="003A287E" w:rsidRDefault="00A202D9" w:rsidP="00B77D72">
      <w:pPr>
        <w:pStyle w:val="3"/>
        <w:numPr>
          <w:ilvl w:val="0"/>
          <w:numId w:val="3"/>
        </w:numPr>
        <w:shd w:val="clear" w:color="auto" w:fill="FFFFFF"/>
        <w:rPr>
          <w:b w:val="0"/>
          <w:color w:val="222222"/>
          <w:sz w:val="24"/>
          <w:szCs w:val="21"/>
          <w:shd w:val="clear" w:color="auto" w:fill="FFFFFF"/>
        </w:rPr>
      </w:pPr>
      <w:r w:rsidRPr="003A287E">
        <w:rPr>
          <w:b w:val="0"/>
          <w:color w:val="222222"/>
          <w:sz w:val="24"/>
          <w:szCs w:val="21"/>
          <w:shd w:val="clear" w:color="auto" w:fill="FFFFFF"/>
        </w:rPr>
        <w:t>Остановить мотор</w:t>
      </w:r>
    </w:p>
    <w:p w:rsidR="00B77D72" w:rsidRPr="003A287E" w:rsidRDefault="00B77D72" w:rsidP="00B7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как пишет </w:t>
      </w:r>
      <w:proofErr w:type="spellStart"/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Молоднякова</w:t>
      </w:r>
      <w:proofErr w:type="spellEnd"/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А.В. в своей статье «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Активная обучающая функция педагога в формате дидактической настольной игры переходит в вспомогательную в условиях деятельности с программ</w:t>
      </w:r>
      <w:bookmarkStart w:id="0" w:name="_GoBack"/>
      <w:bookmarkEnd w:id="0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ным продуктом, так как программный продукт поддерживает функции контроля и коррекции команд</w:t>
      </w:r>
      <w:proofErr w:type="gram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.»[</w:t>
      </w:r>
      <w:proofErr w:type="gram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3]. «Важно понимать, что целью в данной дидактической игре будет не составление алгоритма для передвижения жука-робота, а решение детьми с помощью алгоритма действий проблемной задачи, поставленной воспитателем перед детьми: помочь зайчику с помощью жука-помощника найти дорогу домой, собрать все жёлтые листики на лесной полянке и другие проблемные задачи. Игровой момент пробуждает познавательную активность детей, интерес детей к разным способам 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составления алгоритма, а также формирует способности к решению разного типа проблемных задач с помощью алгоритма.»[3]. </w:t>
      </w:r>
    </w:p>
    <w:p w:rsidR="00B77D72" w:rsidRPr="003A287E" w:rsidRDefault="00B77D72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Образовательная </w:t>
      </w:r>
      <w:r w:rsidR="00A202D9"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деятельность с данным программным продуктом включает следующие этапы:</w:t>
      </w:r>
    </w:p>
    <w:p w:rsidR="002E1D98" w:rsidRPr="003A287E" w:rsidRDefault="002E1D98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287E">
        <w:rPr>
          <w:rFonts w:ascii="Times New Roman" w:hAnsi="Times New Roman" w:cs="Times New Roman"/>
          <w:sz w:val="24"/>
        </w:rPr>
        <w:t xml:space="preserve">Исследование.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2E1D98" w:rsidRPr="003A287E" w:rsidRDefault="002E1D98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287E">
        <w:rPr>
          <w:rFonts w:ascii="Times New Roman" w:hAnsi="Times New Roman" w:cs="Times New Roman"/>
          <w:sz w:val="24"/>
        </w:rPr>
        <w:t xml:space="preserve">Создание.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2E1D98" w:rsidRPr="003A287E" w:rsidRDefault="002E1D98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287E">
        <w:rPr>
          <w:rFonts w:ascii="Times New Roman" w:hAnsi="Times New Roman" w:cs="Times New Roman"/>
          <w:sz w:val="24"/>
        </w:rPr>
        <w:t>Обмен результатами.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2E1D98" w:rsidRPr="003A287E" w:rsidRDefault="002E1D98" w:rsidP="00B77D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87E">
        <w:rPr>
          <w:rFonts w:ascii="Times New Roman" w:hAnsi="Times New Roman" w:cs="Times New Roman"/>
          <w:sz w:val="24"/>
        </w:rPr>
        <w:t xml:space="preserve">Таким образом специалисты </w:t>
      </w:r>
      <w:r w:rsidRPr="003A287E">
        <w:rPr>
          <w:rFonts w:ascii="Times New Roman" w:hAnsi="Times New Roman" w:cs="Times New Roman"/>
          <w:sz w:val="24"/>
          <w:lang w:val="en-US"/>
        </w:rPr>
        <w:t>LEGO</w:t>
      </w:r>
      <w:r w:rsidRPr="003A287E">
        <w:rPr>
          <w:rFonts w:ascii="Times New Roman" w:hAnsi="Times New Roman" w:cs="Times New Roman"/>
          <w:sz w:val="24"/>
        </w:rPr>
        <w:t xml:space="preserve"> создали не только условие для  программирования алгоритмов но как отмечает </w:t>
      </w:r>
      <w:proofErr w:type="spellStart"/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Молоднякова</w:t>
      </w:r>
      <w:proofErr w:type="spellEnd"/>
      <w:r w:rsidRPr="003A2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А.В «</w:t>
      </w: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специалисты не только создают условия для формирования алгоритмических умений у детей дошкольного возраста, но и становления первых предпосылок исследовательской и проектной деятельности с использованием современного компьютерного инструментария и технологий, умения нестандартно мыслить при решении проблемных задач, становления общей информационной компетентности подрастающего поколения. Использование программных продуктов по программированию в образовательной деятельности детского сада – это переход от вспомогательных теоретических приемов формирования алгоритмических умений в дошкольном возрасте к деятельности, связанной со спецификой использования кода для решения разнообразных задач – от игровых к образовательным</w:t>
      </w:r>
      <w:proofErr w:type="gram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.»[</w:t>
      </w:r>
      <w:proofErr w:type="gram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3]</w:t>
      </w:r>
    </w:p>
    <w:p w:rsidR="002E1D98" w:rsidRPr="003A287E" w:rsidRDefault="002E1D98" w:rsidP="002E1D9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</w:p>
    <w:p w:rsidR="00B77D72" w:rsidRPr="003A287E" w:rsidRDefault="002E1D98" w:rsidP="002E1D98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1. </w:t>
      </w:r>
      <w:proofErr w:type="spell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Утюмова</w:t>
      </w:r>
      <w:proofErr w:type="spell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ОСОБЕННОСТИ ФОРМИРОВАНИЯ АЛГОРИТМИЧЕСКИХ УМЕНИЙ У ДЕТЕЙ ДОШКОЛЬНОГО ВОЗРАСТА/ </w:t>
      </w:r>
      <w:proofErr w:type="spellStart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>Утюмова</w:t>
      </w:r>
      <w:proofErr w:type="spellEnd"/>
      <w:r w:rsidRPr="003A287E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// Педагогическое образование в России.- 2014. -№3. – с. 134 -138.</w:t>
      </w:r>
    </w:p>
    <w:p w:rsidR="00B77D72" w:rsidRPr="003A287E" w:rsidRDefault="002E1D98" w:rsidP="002E1D98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2. Алгоритм [Электронный ресурс]: м</w:t>
      </w:r>
      <w:r w:rsidRPr="003A287E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атериал из Википедии — свободной энциклопедии - </w:t>
      </w:r>
      <w:r w:rsidRPr="003A287E">
        <w:rPr>
          <w:rFonts w:ascii="Times New Roman" w:hAnsi="Times New Roman" w:cs="Times New Roman"/>
          <w:sz w:val="24"/>
        </w:rPr>
        <w:t>Режим доступа:</w:t>
      </w:r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https</w:t>
      </w:r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://</w:t>
      </w:r>
      <w:proofErr w:type="spellStart"/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ru</w:t>
      </w:r>
      <w:proofErr w:type="spellEnd"/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proofErr w:type="spellStart"/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wikipedia</w:t>
      </w:r>
      <w:proofErr w:type="spellEnd"/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org</w:t>
      </w:r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/</w:t>
      </w:r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wiki</w:t>
      </w:r>
      <w:r w:rsidR="00B77D72" w:rsidRPr="003A287E">
        <w:rPr>
          <w:rFonts w:ascii="Times New Roman" w:hAnsi="Times New Roman" w:cs="Times New Roman"/>
          <w:sz w:val="24"/>
          <w:szCs w:val="21"/>
          <w:shd w:val="clear" w:color="auto" w:fill="FFFFFF"/>
        </w:rPr>
        <w:t>/Алгоритм</w:t>
      </w:r>
    </w:p>
    <w:p w:rsidR="00B77D72" w:rsidRPr="003A287E" w:rsidRDefault="00B77D72" w:rsidP="002E1D98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3A287E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2E1D98" w:rsidRPr="003A287E">
        <w:rPr>
          <w:rFonts w:ascii="Times New Roman" w:hAnsi="Times New Roman" w:cs="Times New Roman"/>
          <w:sz w:val="24"/>
          <w:szCs w:val="28"/>
        </w:rPr>
        <w:t>Молоднякова</w:t>
      </w:r>
      <w:proofErr w:type="spellEnd"/>
      <w:r w:rsidR="002E1D98" w:rsidRPr="003A287E">
        <w:rPr>
          <w:rFonts w:ascii="Times New Roman" w:hAnsi="Times New Roman" w:cs="Times New Roman"/>
          <w:sz w:val="24"/>
          <w:szCs w:val="28"/>
        </w:rPr>
        <w:t xml:space="preserve"> А.В. Развитие алгоритмических умений в дошкольном возрасте средствами мобильных приложений по объектно-ориентированному программированию. [Электронный ресурс]: статья из сайта детского сада «</w:t>
      </w:r>
      <w:proofErr w:type="spellStart"/>
      <w:r w:rsidR="002E1D98" w:rsidRPr="003A287E">
        <w:rPr>
          <w:rFonts w:ascii="Times New Roman" w:hAnsi="Times New Roman" w:cs="Times New Roman"/>
          <w:sz w:val="24"/>
          <w:szCs w:val="28"/>
        </w:rPr>
        <w:t>Лигрёнок</w:t>
      </w:r>
      <w:proofErr w:type="spellEnd"/>
      <w:r w:rsidR="002E1D98" w:rsidRPr="003A287E">
        <w:rPr>
          <w:rFonts w:ascii="Times New Roman" w:hAnsi="Times New Roman" w:cs="Times New Roman"/>
          <w:sz w:val="24"/>
          <w:szCs w:val="28"/>
        </w:rPr>
        <w:t>» - Режим доступа: ligrenok.ru/</w:t>
      </w:r>
      <w:proofErr w:type="spellStart"/>
      <w:r w:rsidR="002E1D98" w:rsidRPr="003A287E">
        <w:rPr>
          <w:rFonts w:ascii="Times New Roman" w:hAnsi="Times New Roman" w:cs="Times New Roman"/>
          <w:sz w:val="24"/>
          <w:szCs w:val="28"/>
        </w:rPr>
        <w:t>plugins.php?tree_id</w:t>
      </w:r>
      <w:proofErr w:type="spellEnd"/>
      <w:r w:rsidR="002E1D98" w:rsidRPr="003A287E">
        <w:rPr>
          <w:rFonts w:ascii="Times New Roman" w:hAnsi="Times New Roman" w:cs="Times New Roman"/>
          <w:sz w:val="24"/>
          <w:szCs w:val="28"/>
        </w:rPr>
        <w:t>=1&amp;lads_id=58&amp;li_action=</w:t>
      </w:r>
      <w:proofErr w:type="spellStart"/>
      <w:r w:rsidR="002E1D98" w:rsidRPr="003A287E">
        <w:rPr>
          <w:rFonts w:ascii="Times New Roman" w:hAnsi="Times New Roman" w:cs="Times New Roman"/>
          <w:sz w:val="24"/>
          <w:szCs w:val="28"/>
        </w:rPr>
        <w:t>lads_view</w:t>
      </w:r>
      <w:proofErr w:type="spellEnd"/>
    </w:p>
    <w:sectPr w:rsidR="00B77D72" w:rsidRPr="003A287E" w:rsidSect="00B77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F4A"/>
    <w:multiLevelType w:val="hybridMultilevel"/>
    <w:tmpl w:val="30103BB0"/>
    <w:lvl w:ilvl="0" w:tplc="2AC07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20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EE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60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6F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C2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8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3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4EF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E350F"/>
    <w:multiLevelType w:val="multilevel"/>
    <w:tmpl w:val="9BA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5573D"/>
    <w:multiLevelType w:val="hybridMultilevel"/>
    <w:tmpl w:val="012C2E10"/>
    <w:lvl w:ilvl="0" w:tplc="947E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C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0D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69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01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4C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2E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E8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8F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9"/>
    <w:rsid w:val="002636D2"/>
    <w:rsid w:val="002E1D98"/>
    <w:rsid w:val="00364137"/>
    <w:rsid w:val="003A287E"/>
    <w:rsid w:val="006B704A"/>
    <w:rsid w:val="007468E9"/>
    <w:rsid w:val="00A202D9"/>
    <w:rsid w:val="00B77D72"/>
    <w:rsid w:val="00C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FC3"/>
  <w15:docId w15:val="{64EDC1B5-2286-494D-96F6-0675AD4C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7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77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1218</Words>
  <Characters>6948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 Хакимов</cp:lastModifiedBy>
  <cp:revision>8</cp:revision>
  <dcterms:created xsi:type="dcterms:W3CDTF">2017-09-14T06:19:00Z</dcterms:created>
  <dcterms:modified xsi:type="dcterms:W3CDTF">2020-01-21T06:15:00Z</dcterms:modified>
</cp:coreProperties>
</file>