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02" w:rsidRPr="00D04C02" w:rsidRDefault="00D04C02" w:rsidP="00D04C02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60"/>
          <w:lang w:eastAsia="ru-RU"/>
        </w:rPr>
        <w:t>Цикл «</w:t>
      </w:r>
      <w:proofErr w:type="spellStart"/>
      <w:r w:rsidRPr="00D04C0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60"/>
          <w:lang w:eastAsia="ru-RU"/>
        </w:rPr>
        <w:t>Лайфхаки</w:t>
      </w:r>
      <w:proofErr w:type="spellEnd"/>
      <w:r w:rsidRPr="00D04C0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60"/>
          <w:lang w:eastAsia="ru-RU"/>
        </w:rPr>
        <w:t xml:space="preserve"> от </w:t>
      </w:r>
      <w:proofErr w:type="spellStart"/>
      <w:r w:rsidRPr="00D04C0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60"/>
          <w:lang w:eastAsia="ru-RU"/>
        </w:rPr>
        <w:t>нейропсихолога</w:t>
      </w:r>
      <w:proofErr w:type="spellEnd"/>
      <w:r w:rsidRPr="00D04C0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60"/>
          <w:lang w:eastAsia="ru-RU"/>
        </w:rPr>
        <w:t xml:space="preserve">»: игры для детей с нормой развития и ОВЗ </w:t>
      </w:r>
    </w:p>
    <w:p w:rsidR="00D04C02" w:rsidRPr="00D04C02" w:rsidRDefault="00D04C02" w:rsidP="00E81B12">
      <w:pPr>
        <w:shd w:val="clear" w:color="auto" w:fill="FFFFFF" w:themeFill="background1"/>
        <w:spacing w:after="10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Перезапускаем цикл статей от 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нейропсихолога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вашей работы с воспитанниками, чтобы вы реализовали принцип комплексного подхода на практике. Положите в копилку новые 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лайфхаки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игры, которые помогут расширить коррекционно-развивающую работу в том, чтобы формировать зрительное и слухоречевое восприятие у малышей, регуляторные функции у старших дошкольников. Игры подходят для детей с нормой развития и ОВЗ.</w:t>
      </w:r>
    </w:p>
    <w:p w:rsidR="00D04C02" w:rsidRPr="00727B69" w:rsidRDefault="00D04C02" w:rsidP="00E81B12">
      <w:pPr>
        <w:shd w:val="clear" w:color="auto" w:fill="FFFFFF"/>
        <w:spacing w:after="240"/>
        <w:ind w:firstLine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727B6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Используйте в работе восемь игр от </w:t>
      </w:r>
      <w:proofErr w:type="spellStart"/>
      <w:r w:rsidRPr="00727B6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нейропсихолога</w:t>
      </w:r>
      <w:proofErr w:type="spellEnd"/>
      <w:r w:rsidRPr="00727B6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 авторским набором карточек в коррекционно-развивающей работе. Они подойдут для индивидуальных и подгрупповых занятий с воспитанниками от 3 до 7 лет. Обратите внимание на особенности игр, которые позволят вам добиться результата, и на рекомендации, как учитывать особенности детей с ОВЗ и нормой развития.</w:t>
      </w:r>
    </w:p>
    <w:p w:rsidR="00D04C02" w:rsidRPr="00D04C02" w:rsidRDefault="00D04C02" w:rsidP="00D04C0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>Каковы особенности коррекционного процесса с точки зрения нейропсихологического подхода</w:t>
      </w:r>
    </w:p>
    <w:p w:rsidR="00D04C02" w:rsidRPr="00D04C02" w:rsidRDefault="00D04C02" w:rsidP="00E81B12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Значимая </w:t>
      </w:r>
      <w:bookmarkEnd w:id="0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 коррекционного процесса с точки зрения нейропсихологического подхода – упор на игровые методы. В игре дети соблюдают правила, оценивают поведение сверстников и соотносят свои действия с результатом. Чтобы достичь лучших результатов, они учатся перестраивать свое поведение, что создает условия для формирования произвольной регуляции. Особенно важны три характеристики игровых методов – вовлеченность, возможность отрабатывать навыки и 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полимодальность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04C02" w:rsidRPr="00D04C02" w:rsidRDefault="00D04C02" w:rsidP="00D04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Эмоциональная вовлеченность.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Игра создает пространство, в котором ребенок действует не по принуждению, а по желанию; становится активным участником коррекционно-развивающего процесса. Эмоциональная вовлеченность существенно повышает уровень мотивации. То, что ребенок не может сделать, понять, освоить при использовании директивных методов, он легко присваивает в игре. В своих работах Т.В. 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Ахутина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Н.М. Пылаева указывают, что «эмоциональная вовлеченность обеспечивает естественное повышение работоспособности, эффективности работы мозга, которое не идет в ущерб здоровью».</w:t>
      </w:r>
    </w:p>
    <w:p w:rsidR="00D04C02" w:rsidRPr="00D04C02" w:rsidRDefault="00D04C02" w:rsidP="00D04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Возможность отрабатывать навыки.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 игре, особенно для детей с задержкой психического развития, тревожных, 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гиперактивных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есть возможность отрабатывать необходимые навыки как бы непроизвольно. Их внимание переключается на игровой сюжет или соревновательную составляющую. Это, в свою очередь, позволяет минимизировать, а часто исключить страх ошибок и невозможности справиться с трудным заданием, повышает мотивацию и активность ребенка.</w:t>
      </w:r>
    </w:p>
    <w:p w:rsidR="00D04C02" w:rsidRPr="00D04C02" w:rsidRDefault="00D04C02" w:rsidP="00D04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Полимодальное взаимодействие.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предполагает полимодальное воздействие, позволяет одномоментно задействовать несколько сенсорных систем – зрительную, кинестетическую, аудиальную, вестибулярную и т. д. Это повышает эффективность коррекционной работы.</w:t>
      </w:r>
    </w:p>
    <w:p w:rsidR="00D04C02" w:rsidRPr="00D04C02" w:rsidRDefault="00D04C02" w:rsidP="00D04C0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</w:pPr>
      <w:bookmarkStart w:id="1" w:name="T1"/>
      <w:bookmarkEnd w:id="1"/>
      <w:r w:rsidRPr="00D04C02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>Как учитывать особенности детей при играх с карточками</w:t>
      </w:r>
    </w:p>
    <w:p w:rsidR="00D04C02" w:rsidRPr="00D04C02" w:rsidRDefault="00D04C02" w:rsidP="00727B6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Отбирайте карточки для игры в зависимости от возраста и актуального уровня развития детей. Например, используйте набор «для детей 3 с нормой развития» для детей 5 лет с задержкой психического развития и расширяйте его по мере того, как будут развиваться представления ребенка об окружающем мире и корректироваться 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дефицитарные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функции. Если ребенок трех лет не проявляет интереса к цифрам, что входит в норму развития, то вводите карточки с цифрами после 4 или 5 лет, а точки после 5 лет.</w:t>
      </w:r>
    </w:p>
    <w:p w:rsidR="00D04C02" w:rsidRPr="00D04C02" w:rsidRDefault="00D04C02" w:rsidP="00727B6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Знакомьте детей с карточками заранее. Помогите ребенку рассмотреть картинки, назвать и сосчитать всех, кто на них изображен. Предложите разложить по группам, например, «животные» – «птицы». Учитывайте особенности отдельных игр:</w:t>
      </w:r>
    </w:p>
    <w:p w:rsidR="00D04C02" w:rsidRPr="00D04C02" w:rsidRDefault="00D04C02" w:rsidP="00D04C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«Поставь пальчик».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подходит для медлительных детей, детей с ЗПР, детей с трудностями переключения и распределения внимания, трудностями включения в задание. Важное условие – для групповой формы работы подбирайте детей со схожими трудностями, чтобы создавать ситуации успеха.</w:t>
      </w:r>
    </w:p>
    <w:p w:rsidR="00D04C02" w:rsidRPr="00D04C02" w:rsidRDefault="00D04C02" w:rsidP="00D04C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«Поставь пальчик, когда досчитаю </w:t>
      </w:r>
      <w:proofErr w:type="gramStart"/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proofErr w:type="gramEnd"/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...»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подходит для импульсивных, легковозбудимых детей с нарушением внимания и </w:t>
      </w:r>
      <w:proofErr w:type="spell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гиперактивностью</w:t>
      </w:r>
      <w:proofErr w:type="spell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4C02" w:rsidRDefault="00D04C02" w:rsidP="00D04C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 услышали, что увидели».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подходит для дошкольников, которые привыкли ориентироваться на то, что видят. Эта особенность может быть вариантом нормы или же следствием того, что у детей с ОВЗ зрение становится компенсаторно-ведущим каналом восприятия. Таких детей важно учить пользоваться слухом уже в дошкольном периоде, ведь их особенности восприятия могут мешать им в общеобразовательной школе, где большое количество информации ориентируется на слух без зрительного подкрепления.</w:t>
      </w:r>
    </w:p>
    <w:p w:rsidR="00D04C02" w:rsidRPr="00D04C02" w:rsidRDefault="00D04C02" w:rsidP="00D0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4C02" w:rsidRPr="00D04C02" w:rsidRDefault="00D04C02" w:rsidP="00D04C0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>Как изготовить карточки для коррекционно-развивающих игр</w:t>
      </w:r>
    </w:p>
    <w:p w:rsidR="00D04C02" w:rsidRPr="00D04C02" w:rsidRDefault="00D04C02" w:rsidP="00727B6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Изготовьте карточки из расчета по девять штук на лист А</w:t>
      </w:r>
      <w:proofErr w:type="gram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три в длину, три в ширину. Оформите их по принципу домино – разместите на каждой карточке от 1 до 3 точек, животных, фруктов или овощей. Сделайте карточки с цифрами от 1 до 3 на разном фоне. Скачайте вариант карточек справа на поле или изготовьте по схеме:</w:t>
      </w:r>
    </w:p>
    <w:p w:rsidR="00D04C02" w:rsidRPr="00D04C02" w:rsidRDefault="00D04C02" w:rsidP="00D04C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желтом фоне. 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Цифры: большая красная 1, большая зеленая 1, маленькая зеленая 2, маленькая синяя 2, большая синяя 3, большая красная 3. Точки: одна точка по центру, две точки вертикально, три точки вертикально.</w:t>
      </w:r>
    </w:p>
    <w:p w:rsidR="00D04C02" w:rsidRPr="00D04C02" w:rsidRDefault="00D04C02" w:rsidP="00D04C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ярко-зеленом фоне.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Цифры: большая красная 1, большая синяя 1, большая темно-зеленая 2, большая красная 2, маленькая синяя 3, маленькая желтая 3. Точки: одна в правом нижнем углу, две точки по диагонали, три точки треугольником.</w:t>
      </w:r>
    </w:p>
    <w:p w:rsidR="00D04C02" w:rsidRPr="00D04C02" w:rsidRDefault="00D04C02" w:rsidP="00D04C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синем фоне.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Цифры: маленькая красная 1, маленькая желтая 1, большая зеленая 2, большая желтая 2, большая желтая 3, большая зеленая 3. Точки: одна в левом верхнем углу, две точки рядом горизонтально, три точки по диагонали.</w:t>
      </w:r>
    </w:p>
    <w:p w:rsidR="00727B69" w:rsidRDefault="00D04C02" w:rsidP="00727B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белом фоне.</w:t>
      </w:r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Животные: одна белка, одна стрекоза, один козлик, одна синица, два волка, две божьих коровки, две кошечки, два воробья, три ежа, три муравья, три поросенка, три снегиря.</w:t>
      </w:r>
      <w:proofErr w:type="gramEnd"/>
      <w:r w:rsidRPr="00D0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Фрукты: одна груша, два лимона, три яблока. Овощи: одна редиска, две капусты, три помидора.</w:t>
      </w:r>
    </w:p>
    <w:p w:rsidR="00727B69" w:rsidRDefault="00727B69" w:rsidP="0072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                    </w:t>
      </w:r>
      <w:r w:rsidRPr="00727B6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Источник:</w:t>
      </w:r>
      <w:r w:rsidRPr="00727B6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Журнал Справочник педагога-психолога Детский сад. </w:t>
      </w:r>
    </w:p>
    <w:p w:rsidR="00727B69" w:rsidRDefault="00727B69" w:rsidP="00727B69">
      <w:pPr>
        <w:shd w:val="clear" w:color="auto" w:fill="FFFFFF"/>
        <w:spacing w:after="0" w:line="240" w:lineRule="auto"/>
        <w:jc w:val="center"/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                    </w:t>
      </w:r>
      <w:r w:rsidRPr="00727B6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Статья:</w:t>
      </w:r>
      <w:r w:rsidRPr="00727B69">
        <w:rPr>
          <w:rStyle w:val="10"/>
          <w:rFonts w:ascii="Arial" w:eastAsiaTheme="minorHAnsi" w:hAnsi="Arial" w:cs="Arial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 xml:space="preserve"> </w:t>
      </w:r>
      <w:r w:rsidRPr="00727B69">
        <w:rPr>
          <w:rStyle w:val="article-page-blockauthor-name"/>
          <w:rFonts w:ascii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</w:rPr>
        <w:t xml:space="preserve">Наталья </w:t>
      </w:r>
      <w:proofErr w:type="spellStart"/>
      <w:r w:rsidRPr="00727B69">
        <w:rPr>
          <w:rStyle w:val="article-page-blockauthor-name"/>
          <w:rFonts w:ascii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</w:rPr>
        <w:t>Жарикова</w:t>
      </w:r>
      <w:proofErr w:type="spellEnd"/>
      <w:r w:rsidRPr="00727B69">
        <w:rPr>
          <w:rStyle w:val="article-page-blockauthor-comma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article-page-blockauthor-comma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7B69"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 выс</w:t>
      </w:r>
      <w:r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 квалификационной категории</w:t>
      </w:r>
    </w:p>
    <w:p w:rsidR="00D74ED9" w:rsidRDefault="00D74ED9" w:rsidP="00727B69">
      <w:pPr>
        <w:shd w:val="clear" w:color="auto" w:fill="FFFFFF"/>
        <w:spacing w:after="0" w:line="240" w:lineRule="auto"/>
        <w:jc w:val="center"/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4ED9" w:rsidRDefault="00D74ED9" w:rsidP="00D74ED9">
      <w:pPr>
        <w:shd w:val="clear" w:color="auto" w:fill="FFFFFF"/>
        <w:spacing w:after="0" w:line="240" w:lineRule="auto"/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№1 Картотека  игр </w:t>
      </w:r>
    </w:p>
    <w:p w:rsidR="00D74ED9" w:rsidRPr="00727B69" w:rsidRDefault="00D74ED9" w:rsidP="00D7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№2 </w:t>
      </w:r>
      <w:r w:rsidR="00AC61BD">
        <w:rPr>
          <w:rStyle w:val="article-page-blockauthor-po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карточки</w:t>
      </w:r>
    </w:p>
    <w:p w:rsidR="00AA1A34" w:rsidRPr="00D04C02" w:rsidRDefault="00AA1A34">
      <w:pPr>
        <w:rPr>
          <w:rFonts w:ascii="Times New Roman" w:hAnsi="Times New Roman" w:cs="Times New Roman"/>
        </w:rPr>
      </w:pPr>
    </w:p>
    <w:sectPr w:rsidR="00AA1A34" w:rsidRPr="00D04C02" w:rsidSect="00D04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DBC"/>
    <w:multiLevelType w:val="multilevel"/>
    <w:tmpl w:val="469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C518F"/>
    <w:multiLevelType w:val="multilevel"/>
    <w:tmpl w:val="45E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50242"/>
    <w:multiLevelType w:val="multilevel"/>
    <w:tmpl w:val="94A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31"/>
    <w:rsid w:val="001F3931"/>
    <w:rsid w:val="00727B69"/>
    <w:rsid w:val="00AA1A34"/>
    <w:rsid w:val="00AC61BD"/>
    <w:rsid w:val="00D04C02"/>
    <w:rsid w:val="00D74ED9"/>
    <w:rsid w:val="00E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">
    <w:name w:val="article-page-block__author-name"/>
    <w:basedOn w:val="a0"/>
    <w:rsid w:val="00D04C02"/>
  </w:style>
  <w:style w:type="character" w:customStyle="1" w:styleId="article-page-blockauthor-comma">
    <w:name w:val="article-page-block__author-comma"/>
    <w:basedOn w:val="a0"/>
    <w:rsid w:val="00D04C02"/>
  </w:style>
  <w:style w:type="character" w:customStyle="1" w:styleId="article-page-blockauthor-post">
    <w:name w:val="article-page-block__author-post"/>
    <w:basedOn w:val="a0"/>
    <w:rsid w:val="00D04C02"/>
  </w:style>
  <w:style w:type="character" w:customStyle="1" w:styleId="comment-right-informer-wr">
    <w:name w:val="comment-right-informer-wr"/>
    <w:basedOn w:val="a0"/>
    <w:rsid w:val="00D04C02"/>
  </w:style>
  <w:style w:type="paragraph" w:styleId="a3">
    <w:name w:val="Normal (Web)"/>
    <w:basedOn w:val="a"/>
    <w:uiPriority w:val="99"/>
    <w:semiHidden/>
    <w:unhideWhenUsed/>
    <w:rsid w:val="00D0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">
    <w:name w:val="article-page-block__author-name"/>
    <w:basedOn w:val="a0"/>
    <w:rsid w:val="00D04C02"/>
  </w:style>
  <w:style w:type="character" w:customStyle="1" w:styleId="article-page-blockauthor-comma">
    <w:name w:val="article-page-block__author-comma"/>
    <w:basedOn w:val="a0"/>
    <w:rsid w:val="00D04C02"/>
  </w:style>
  <w:style w:type="character" w:customStyle="1" w:styleId="article-page-blockauthor-post">
    <w:name w:val="article-page-block__author-post"/>
    <w:basedOn w:val="a0"/>
    <w:rsid w:val="00D04C02"/>
  </w:style>
  <w:style w:type="character" w:customStyle="1" w:styleId="comment-right-informer-wr">
    <w:name w:val="comment-right-informer-wr"/>
    <w:basedOn w:val="a0"/>
    <w:rsid w:val="00D04C02"/>
  </w:style>
  <w:style w:type="paragraph" w:styleId="a3">
    <w:name w:val="Normal (Web)"/>
    <w:basedOn w:val="a"/>
    <w:uiPriority w:val="99"/>
    <w:semiHidden/>
    <w:unhideWhenUsed/>
    <w:rsid w:val="00D0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5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583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8623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51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2023-01-25T07:27:00Z</dcterms:created>
  <dcterms:modified xsi:type="dcterms:W3CDTF">2023-02-21T01:56:00Z</dcterms:modified>
</cp:coreProperties>
</file>