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5F" w:rsidRDefault="0019715F" w:rsidP="001971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</w:t>
      </w:r>
    </w:p>
    <w:p w:rsidR="0019715F" w:rsidRDefault="0019715F" w:rsidP="001971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занятия по физическому развитию.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715F" w:rsidRPr="003B48AC" w:rsidRDefault="0019715F" w:rsidP="001971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b/>
          <w:bCs/>
          <w:sz w:val="28"/>
          <w:szCs w:val="28"/>
        </w:rPr>
        <w:t xml:space="preserve">Задачи. </w:t>
      </w:r>
      <w:r w:rsidRPr="003B48AC">
        <w:rPr>
          <w:rFonts w:ascii="Times New Roman" w:hAnsi="Times New Roman" w:cs="Times New Roman"/>
          <w:sz w:val="28"/>
          <w:szCs w:val="28"/>
        </w:rPr>
        <w:t>Упражнять детей в ходьбе и беге колонной по одному, в бе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ге врассыпную; в сохранении устойчивого равновесия</w:t>
      </w:r>
    </w:p>
    <w:p w:rsidR="0019715F" w:rsidRPr="003B48AC" w:rsidRDefault="0019715F" w:rsidP="001971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48AC">
        <w:rPr>
          <w:rFonts w:ascii="Times New Roman" w:hAnsi="Times New Roman" w:cs="Times New Roman"/>
          <w:b/>
          <w:i/>
          <w:iCs/>
          <w:sz w:val="28"/>
          <w:szCs w:val="28"/>
        </w:rPr>
        <w:t>Общеразвивающие упражнения.</w:t>
      </w:r>
    </w:p>
    <w:p w:rsidR="0019715F" w:rsidRPr="003B48AC" w:rsidRDefault="0019715F" w:rsidP="001971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t>И. п. - стойка ноги на ширине ступни, параллельно, руки на пояс.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t>1 - руки в стороны; 2 - руки вверх, поднимаясь на носки; 3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-руки в стороны; 4 -  и.п.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t>2. И. п. - стойка ноги на ширине плеч, руки за голову. 1 - пово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рот туловища вправо, руки в стороны; 2 - вернуться в исходное по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ложение. То же влево.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t>3. И. п. - стойка ноги на ширине плеч, руки вниз. 1- руки в сторо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ны; 2 - наклон к правой (левой) ноге, коснуться пальцами рук носков ног; 3 - выпрямиться, руки в стороны; 4 - вернуться в исходное положение.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t>4. И. П.-основная стойка руки на пояс. 1-2-присесть, руки вы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нести вперед; 3-4 - вернуться в исходное положение.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t>5. И. п. - основная стойка пятки вместе, носки врозь, руки вниз. 1 - правую ногу в сторону, руки в стороны; 2 - правую руку вниз, ле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вую вверх; 3 - руки в стороны; 4 - приставить правую ногу, вернуть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ся в исходное положение. То же влево.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t>6. И. п. - основная стойка руки на пояс. 1- прыжком ноги врозь, руки в стороны; 2 - вернуться в исходное положение. На счет 1-8 по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вторить 3-4 раза. Выполняется в среднем темпе под счет воспитате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ля.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t>Упражнения на восстановления дыхания.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3B48AC">
        <w:rPr>
          <w:rFonts w:ascii="Times New Roman" w:hAnsi="Times New Roman" w:cs="Times New Roman"/>
          <w:b/>
          <w:i/>
          <w:iCs/>
          <w:sz w:val="28"/>
          <w:szCs w:val="28"/>
        </w:rPr>
        <w:t>Основные виды движений</w:t>
      </w:r>
      <w:r w:rsidRPr="003B48A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t>1. Равновесие - ходьба по гимнастической скамейке, перешагивая через кубики, поставленные на расстоянии двух шагов ребенка, руки на пояс (3-4 раза).</w:t>
      </w:r>
    </w:p>
    <w:p w:rsidR="0019715F" w:rsidRPr="003B48AC" w:rsidRDefault="0019715F" w:rsidP="0019715F">
      <w:pPr>
        <w:widowControl w:val="0"/>
        <w:tabs>
          <w:tab w:val="left" w:pos="42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t>2. Прыжки на двух ногах с продвижением вперед, энергично от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талкиваясь от пола (дистанция 4 м), повторить 2-3 раза.</w:t>
      </w:r>
    </w:p>
    <w:p w:rsidR="0019715F" w:rsidRPr="003B48AC" w:rsidRDefault="0019715F" w:rsidP="0019715F">
      <w:pPr>
        <w:widowControl w:val="0"/>
        <w:tabs>
          <w:tab w:val="left" w:pos="427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t>3. Перебрасывание мячей друг другу, стоя в шеренгах (расстояние между детьми 2 м), бросая мяч двумя руками снизу (10-12 раз).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ind w:right="120"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t>При выполнении упражнений в равновесии на повышенной опоре требуется определенная координация движений. Воспитатель обраща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ет внимание детей на ритмичность ходьбы, сохранение равновесия и правильной осанки. Упражнение в равновесии выполняется поточным способом двумя колоннами в среднем темпе, с небольшим интервалом между колоннами. По окончании упражнения следует сойти со ска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мейки, обойти ее с внешней стор</w:t>
      </w:r>
      <w:r>
        <w:rPr>
          <w:rFonts w:ascii="Times New Roman" w:hAnsi="Times New Roman" w:cs="Times New Roman"/>
          <w:sz w:val="28"/>
          <w:szCs w:val="28"/>
        </w:rPr>
        <w:t>оны и вернуться в свою колонну.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ind w:right="129"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lastRenderedPageBreak/>
        <w:t>Воспитатель с помощью детей отодвигает скамейки (но не пере</w:t>
      </w:r>
      <w:r w:rsidRPr="003B48AC">
        <w:rPr>
          <w:rFonts w:ascii="Times New Roman" w:hAnsi="Times New Roman" w:cs="Times New Roman"/>
          <w:sz w:val="28"/>
          <w:szCs w:val="28"/>
        </w:rPr>
        <w:softHyphen/>
        <w:t xml:space="preserve">носит их) и обозначает дистанцию от исходной (стартовой) линии до линии финиша для выполнения прыжков. Дети становятся в две </w:t>
      </w:r>
      <w:r w:rsidRPr="003B48AC">
        <w:rPr>
          <w:rFonts w:ascii="Times New Roman" w:hAnsi="Times New Roman" w:cs="Times New Roman"/>
          <w:iCs/>
          <w:sz w:val="28"/>
          <w:szCs w:val="28"/>
        </w:rPr>
        <w:t>ко</w:t>
      </w:r>
      <w:r w:rsidRPr="003B48AC">
        <w:rPr>
          <w:rFonts w:ascii="Times New Roman" w:hAnsi="Times New Roman" w:cs="Times New Roman"/>
          <w:iCs/>
          <w:sz w:val="28"/>
          <w:szCs w:val="28"/>
        </w:rPr>
        <w:softHyphen/>
      </w:r>
      <w:r w:rsidRPr="003B48AC">
        <w:rPr>
          <w:rFonts w:ascii="Times New Roman" w:hAnsi="Times New Roman" w:cs="Times New Roman"/>
          <w:sz w:val="28"/>
          <w:szCs w:val="28"/>
        </w:rPr>
        <w:t>лонны и по сигналу воспитателя выполняют прыжки на двух ногах, продвигаясь вперед до флажка. Затем следует обойти кубик и вернуться шагом в свою колонну. Основное внимание уделяется энергичному отталкиванию от пола и взмаху рук.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t>По окончании упражнения в прыжках воспитатель предлагает од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ной колонне детей взять мячи и построиться около обозначенной ли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нии в одну шеренгу, вторая группа детей становится напротив пер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вой. По сигналу воспитателя дети перебрасывают мячи друг другу.</w:t>
      </w:r>
    </w:p>
    <w:p w:rsidR="0019715F" w:rsidRPr="003B48AC" w:rsidRDefault="0019715F" w:rsidP="0019715F">
      <w:pPr>
        <w:widowControl w:val="0"/>
        <w:tabs>
          <w:tab w:val="left" w:pos="489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  <w:sectPr w:rsidR="0019715F" w:rsidRPr="003B48AC" w:rsidSect="006E72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B48AC">
        <w:rPr>
          <w:rFonts w:ascii="Times New Roman" w:hAnsi="Times New Roman" w:cs="Times New Roman"/>
          <w:b/>
          <w:sz w:val="28"/>
          <w:szCs w:val="28"/>
        </w:rPr>
        <w:t>Подвижная игра</w:t>
      </w:r>
      <w:r w:rsidRPr="003B48AC">
        <w:rPr>
          <w:rFonts w:ascii="Times New Roman" w:hAnsi="Times New Roman" w:cs="Times New Roman"/>
          <w:sz w:val="28"/>
          <w:szCs w:val="28"/>
        </w:rPr>
        <w:t xml:space="preserve"> «Мышеловка». Играющие распределяются на две неравные группы. Меньшая группа (примерно треть играющих) об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разует круг - мышеловку. Остальные дети изображают мышей и находятся вне круга. Дети, изображающие мышеловку, берутся за руки и начинают хо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дить по кругу то влево, то вправо, приговаривая:</w:t>
      </w:r>
      <w:r w:rsidRPr="003B48AC">
        <w:rPr>
          <w:rFonts w:ascii="Times New Roman" w:hAnsi="Times New Roman" w:cs="Times New Roman"/>
          <w:sz w:val="28"/>
          <w:szCs w:val="28"/>
        </w:rPr>
        <w:tab/>
      </w:r>
    </w:p>
    <w:p w:rsidR="0019715F" w:rsidRPr="003B48AC" w:rsidRDefault="0019715F" w:rsidP="0019715F">
      <w:pPr>
        <w:widowControl w:val="0"/>
        <w:tabs>
          <w:tab w:val="left" w:pos="271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8AC">
        <w:rPr>
          <w:rFonts w:ascii="Times New Roman" w:hAnsi="Times New Roman" w:cs="Times New Roman"/>
          <w:b/>
          <w:sz w:val="28"/>
          <w:szCs w:val="28"/>
        </w:rPr>
        <w:lastRenderedPageBreak/>
        <w:t>Ах, как мыши надоели,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8AC">
        <w:rPr>
          <w:rFonts w:ascii="Times New Roman" w:hAnsi="Times New Roman" w:cs="Times New Roman"/>
          <w:b/>
          <w:sz w:val="28"/>
          <w:szCs w:val="28"/>
        </w:rPr>
        <w:t>Развелось их просто страсть.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8AC">
        <w:rPr>
          <w:rFonts w:ascii="Times New Roman" w:hAnsi="Times New Roman" w:cs="Times New Roman"/>
          <w:b/>
          <w:sz w:val="28"/>
          <w:szCs w:val="28"/>
        </w:rPr>
        <w:t>Все погрызли, все поели,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8AC">
        <w:rPr>
          <w:rFonts w:ascii="Times New Roman" w:hAnsi="Times New Roman" w:cs="Times New Roman"/>
          <w:b/>
          <w:sz w:val="28"/>
          <w:szCs w:val="28"/>
        </w:rPr>
        <w:t>Всюду лезут - вот напасть.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8AC">
        <w:rPr>
          <w:rFonts w:ascii="Times New Roman" w:hAnsi="Times New Roman" w:cs="Times New Roman"/>
          <w:b/>
          <w:sz w:val="28"/>
          <w:szCs w:val="28"/>
        </w:rPr>
        <w:t>Берегитесь же, плутовки,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8AC">
        <w:rPr>
          <w:rFonts w:ascii="Times New Roman" w:hAnsi="Times New Roman" w:cs="Times New Roman"/>
          <w:b/>
          <w:sz w:val="28"/>
          <w:szCs w:val="28"/>
        </w:rPr>
        <w:t>Доберемся мы до вас.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8AC">
        <w:rPr>
          <w:rFonts w:ascii="Times New Roman" w:hAnsi="Times New Roman" w:cs="Times New Roman"/>
          <w:b/>
          <w:sz w:val="28"/>
          <w:szCs w:val="28"/>
        </w:rPr>
        <w:t>Вот поставим мышеловки,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48AC">
        <w:rPr>
          <w:rFonts w:ascii="Times New Roman" w:hAnsi="Times New Roman" w:cs="Times New Roman"/>
          <w:b/>
          <w:sz w:val="28"/>
          <w:szCs w:val="28"/>
        </w:rPr>
        <w:t>Переловим всех за раз!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  <w:sectPr w:rsidR="0019715F" w:rsidRPr="003B48AC" w:rsidSect="006E72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lastRenderedPageBreak/>
        <w:t>По окончании стихотворения дети останавливаются и поднимают сцепленные руки вверх. «Мыши» вбегают в мышеловку и тут же вы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бегают с другой стороны. По сигналу воспитателя: «Хлоп!» - дети, сто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ящие в кругу, опускают руки и приседают - мышеловка захлопнута. «Мыши», не успевшие выбежать из круга, считаются пойманными. Они тоже становятся в круг (размер мышеловки увеличивается). Ког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да большая часть мышей будет поймана, дети меняются ролями, и иг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ра возобновляется. В конце игры воспитатель отмечает наиболее ловких мышей, ко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торые ни разу не остались в мышеловке.</w:t>
      </w:r>
    </w:p>
    <w:p w:rsidR="0019715F" w:rsidRPr="003B48AC" w:rsidRDefault="0019715F" w:rsidP="001971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t xml:space="preserve"> Игра малой подвижности «У кого мяч?». Играющие об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разуют круг, выбирается Водящий. Он становится в центр круга, а ос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тальные дети плотно придвигаются друг к другу, руки у всех за спиной. Воспитатель дает кому-либо мяч (диаметр 6-8 см), и дети за спи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ной передают его по кругу. Водящий старается угадать, у кого мяч. Он произносит: «Руки!» - и тот, к кому обращаются, должен выста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вить обе руки ладонями вверх, как бы показывая, что мяча у него нет.</w:t>
      </w:r>
    </w:p>
    <w:p w:rsidR="0019715F" w:rsidRPr="003B48AC" w:rsidRDefault="0019715F" w:rsidP="0019715F">
      <w:pPr>
        <w:widowControl w:val="0"/>
        <w:autoSpaceDE w:val="0"/>
        <w:autoSpaceDN w:val="0"/>
        <w:adjustRightInd w:val="0"/>
        <w:spacing w:after="0"/>
        <w:ind w:right="124"/>
        <w:rPr>
          <w:rFonts w:ascii="Times New Roman" w:hAnsi="Times New Roman" w:cs="Times New Roman"/>
          <w:sz w:val="28"/>
          <w:szCs w:val="28"/>
        </w:rPr>
      </w:pPr>
      <w:r w:rsidRPr="003B48AC">
        <w:rPr>
          <w:rFonts w:ascii="Times New Roman" w:hAnsi="Times New Roman" w:cs="Times New Roman"/>
          <w:sz w:val="28"/>
          <w:szCs w:val="28"/>
        </w:rPr>
        <w:t>Если водящий угадал, он берет мяч и становится в круг, а игрок, у ко</w:t>
      </w:r>
      <w:r w:rsidRPr="003B48AC">
        <w:rPr>
          <w:rFonts w:ascii="Times New Roman" w:hAnsi="Times New Roman" w:cs="Times New Roman"/>
          <w:sz w:val="28"/>
          <w:szCs w:val="28"/>
        </w:rPr>
        <w:softHyphen/>
        <w:t>торого найден мяч, начинает водить. Игра повторяется.</w:t>
      </w:r>
    </w:p>
    <w:p w:rsidR="00230AC2" w:rsidRDefault="00230AC2"/>
    <w:sectPr w:rsidR="00230AC2" w:rsidSect="00197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F75EE"/>
    <w:multiLevelType w:val="hybridMultilevel"/>
    <w:tmpl w:val="6034169C"/>
    <w:lvl w:ilvl="0" w:tplc="E4287270">
      <w:start w:val="1"/>
      <w:numFmt w:val="upperRoman"/>
      <w:lvlText w:val="%1."/>
      <w:lvlJc w:val="left"/>
      <w:pPr>
        <w:ind w:left="11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64A44264"/>
    <w:multiLevelType w:val="hybridMultilevel"/>
    <w:tmpl w:val="5C26A248"/>
    <w:lvl w:ilvl="0" w:tplc="14F097C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9715F"/>
    <w:rsid w:val="0019715F"/>
    <w:rsid w:val="0023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2020-08-17T02:03:00Z</dcterms:created>
  <dcterms:modified xsi:type="dcterms:W3CDTF">2020-08-17T02:06:00Z</dcterms:modified>
</cp:coreProperties>
</file>