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A053C" w:rsidRPr="00AD5A71" w:rsidRDefault="00361D5F" w:rsidP="003676F4">
      <w:pPr>
        <w:spacing w:after="0" w:line="360" w:lineRule="atLeast"/>
        <w:jc w:val="center"/>
        <w:outlineLvl w:val="0"/>
        <w:rPr>
          <w:rFonts w:asciiTheme="majorHAnsi" w:eastAsia="Times New Roman" w:hAnsiTheme="majorHAnsi" w:cs="Arial"/>
          <w:b/>
          <w:color w:val="C0504D" w:themeColor="accent2"/>
          <w:kern w:val="36"/>
          <w:sz w:val="40"/>
          <w:szCs w:val="40"/>
        </w:rPr>
      </w:pPr>
      <w:r>
        <w:rPr>
          <w:rFonts w:asciiTheme="majorHAnsi" w:eastAsia="Times New Roman" w:hAnsiTheme="majorHAnsi" w:cs="Arial"/>
          <w:b/>
          <w:color w:val="C0504D" w:themeColor="accent2"/>
          <w:kern w:val="36"/>
          <w:sz w:val="40"/>
          <w:szCs w:val="40"/>
        </w:rPr>
        <w:t xml:space="preserve">Игры детей </w:t>
      </w:r>
      <w:r w:rsidR="003A053C" w:rsidRPr="00AD5A71">
        <w:rPr>
          <w:rFonts w:asciiTheme="majorHAnsi" w:eastAsia="Times New Roman" w:hAnsiTheme="majorHAnsi" w:cs="Arial"/>
          <w:b/>
          <w:color w:val="C0504D" w:themeColor="accent2"/>
          <w:kern w:val="36"/>
          <w:sz w:val="40"/>
          <w:szCs w:val="40"/>
        </w:rPr>
        <w:t>с кинетическим песком</w:t>
      </w:r>
    </w:p>
    <w:p w:rsidR="003A053C" w:rsidRPr="00AD5A71" w:rsidRDefault="003A053C" w:rsidP="003676F4">
      <w:pPr>
        <w:spacing w:after="0" w:line="360" w:lineRule="atLeast"/>
        <w:jc w:val="center"/>
        <w:outlineLvl w:val="0"/>
        <w:rPr>
          <w:rFonts w:asciiTheme="majorHAnsi" w:eastAsia="Times New Roman" w:hAnsiTheme="majorHAnsi" w:cs="Arial"/>
          <w:b/>
          <w:color w:val="C0504D" w:themeColor="accent2"/>
          <w:kern w:val="36"/>
          <w:sz w:val="36"/>
          <w:szCs w:val="28"/>
        </w:rPr>
      </w:pPr>
    </w:p>
    <w:p w:rsidR="003A053C" w:rsidRPr="003A053C" w:rsidRDefault="003A053C" w:rsidP="003676F4">
      <w:pPr>
        <w:spacing w:after="0" w:line="240" w:lineRule="auto"/>
        <w:jc w:val="center"/>
        <w:rPr>
          <w:rFonts w:ascii="Arial" w:eastAsia="Times New Roman" w:hAnsi="Arial" w:cs="Arial"/>
          <w:color w:val="2F2F2F"/>
          <w:sz w:val="17"/>
          <w:szCs w:val="17"/>
        </w:rPr>
      </w:pPr>
      <w:r>
        <w:rPr>
          <w:rFonts w:ascii="Arial" w:eastAsia="Times New Roman" w:hAnsi="Arial" w:cs="Arial"/>
          <w:noProof/>
          <w:color w:val="2F2F2F"/>
          <w:sz w:val="17"/>
          <w:szCs w:val="17"/>
        </w:rPr>
        <w:drawing>
          <wp:inline distT="0" distB="0" distL="0" distR="0">
            <wp:extent cx="4845151" cy="3185160"/>
            <wp:effectExtent l="19050" t="0" r="0" b="0"/>
            <wp:docPr id="1" name="Рисунок 1" descr="Идеи для игр с кинетическим пе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деи для игр с кинетическим песко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51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71" w:rsidRDefault="00AD5A71" w:rsidP="003676F4">
      <w:pPr>
        <w:spacing w:after="180" w:line="240" w:lineRule="auto"/>
        <w:rPr>
          <w:rFonts w:ascii="Times New Roman" w:eastAsia="Times New Roman" w:hAnsi="Times New Roman" w:cs="Times New Roman"/>
          <w:color w:val="2F2F2F"/>
          <w:sz w:val="28"/>
          <w:szCs w:val="28"/>
        </w:rPr>
      </w:pPr>
    </w:p>
    <w:p w:rsidR="003A053C" w:rsidRPr="003A053C" w:rsidRDefault="003A053C" w:rsidP="003676F4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AD5A71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>Кинетический песок</w:t>
      </w:r>
      <w:r w:rsidRPr="003A053C">
        <w:rPr>
          <w:rFonts w:ascii="Times New Roman" w:eastAsia="Times New Roman" w:hAnsi="Times New Roman" w:cs="Times New Roman"/>
          <w:color w:val="2F2F2F"/>
          <w:sz w:val="28"/>
          <w:szCs w:val="28"/>
        </w:rPr>
        <w:t xml:space="preserve"> – это замечательный необычный материал для игр с детьми, который в последнее время становится все более популярным среди родителей. С его помощью можно надолго увлечь ребенка, одновременно развивая его мелкую моторику, а также познавательные и творческие способности малыша. В этой статье мы расскажем Вам о свойствах кинетического песка, особенностях его хранения, о различных видах песка и вариантах игр с этим материалом.</w:t>
      </w:r>
    </w:p>
    <w:p w:rsidR="003A053C" w:rsidRPr="00AD5A71" w:rsidRDefault="003A053C" w:rsidP="003676F4">
      <w:pPr>
        <w:spacing w:after="0" w:line="360" w:lineRule="atLeast"/>
        <w:outlineLvl w:val="1"/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</w:pPr>
      <w:r w:rsidRPr="00AD5A71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>Свойства кинетического песка</w:t>
      </w:r>
    </w:p>
    <w:p w:rsidR="003A053C" w:rsidRPr="003A053C" w:rsidRDefault="003A053C" w:rsidP="003676F4">
      <w:pPr>
        <w:spacing w:after="180" w:line="240" w:lineRule="auto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3A053C">
        <w:rPr>
          <w:rFonts w:ascii="Times New Roman" w:eastAsia="Times New Roman" w:hAnsi="Times New Roman" w:cs="Times New Roman"/>
          <w:color w:val="2F2F2F"/>
          <w:sz w:val="28"/>
          <w:szCs w:val="28"/>
        </w:rPr>
        <w:t>Кинетический песок на 98% состоит из обыкновенного кварцевого песка и на 2% из связующего клееобразного полимера, который используется в пищевой промышленности. Именно за счет своих необычных свойств кинетический песок так нравится и детям и взрослым. Внешне он похож на обычный мокрый песок, но на ощупь он абсолютно сухой. В отличие от обычного песка, кинетический песок не сыпучий, поэтому с ним без проблем можно играть дома. Если Вы пропустите кинетический песок сквозь пальцы, то увидите, что он как будто течет. Из него получаются отличные довольно плотные куличики, а руки после игры с ним остаются чистыми. Однако если в помещении слишком жарко и влажно, кинетический песок может прилипать к рукам. Некоторые виды песка обладают специфическим запахом, поэтому мы рекомендуем покупать кинетический песок проверенных производителей.</w:t>
      </w:r>
    </w:p>
    <w:p w:rsidR="003A053C" w:rsidRPr="003A053C" w:rsidRDefault="003A053C" w:rsidP="003A053C">
      <w:pPr>
        <w:spacing w:line="240" w:lineRule="auto"/>
        <w:rPr>
          <w:rFonts w:ascii="Times New Roman" w:eastAsia="Times New Roman" w:hAnsi="Times New Roman" w:cs="Times New Roman"/>
          <w:i/>
          <w:iCs/>
          <w:color w:val="2F2F2F"/>
          <w:sz w:val="28"/>
          <w:szCs w:val="28"/>
        </w:rPr>
      </w:pPr>
      <w:r w:rsidRPr="003A053C">
        <w:rPr>
          <w:rFonts w:ascii="Times New Roman" w:eastAsia="Times New Roman" w:hAnsi="Times New Roman" w:cs="Times New Roman"/>
          <w:i/>
          <w:iCs/>
          <w:color w:val="2F2F2F"/>
          <w:sz w:val="28"/>
          <w:szCs w:val="28"/>
        </w:rPr>
        <w:t>Кинетический песок – это уникальный материал для развития творческих способностей. Игры с кинетическим песком подойдут как детям с 1,5 лет, так и взрослым. Это отличный способ самовыражения и снятия стресса.</w:t>
      </w:r>
      <w:bookmarkStart w:id="0" w:name="_GoBack"/>
      <w:bookmarkEnd w:id="0"/>
    </w:p>
    <w:p w:rsidR="003A053C" w:rsidRPr="003A053C" w:rsidRDefault="003A053C" w:rsidP="003676F4">
      <w:pPr>
        <w:spacing w:after="180" w:line="240" w:lineRule="auto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3A053C">
        <w:rPr>
          <w:rFonts w:ascii="Times New Roman" w:eastAsia="Times New Roman" w:hAnsi="Times New Roman" w:cs="Times New Roman"/>
          <w:noProof/>
          <w:color w:val="2F2F2F"/>
          <w:sz w:val="28"/>
          <w:szCs w:val="28"/>
        </w:rPr>
        <w:lastRenderedPageBreak/>
        <w:drawing>
          <wp:inline distT="0" distB="0" distL="0" distR="0">
            <wp:extent cx="6000750" cy="4251920"/>
            <wp:effectExtent l="19050" t="0" r="0" b="0"/>
            <wp:docPr id="2" name="Рисунок 2" descr="Свойства кинетического пе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ойства кинетического песк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98147" cy="42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3C" w:rsidRPr="00AD5A71" w:rsidRDefault="003A053C" w:rsidP="003676F4">
      <w:pPr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</w:pPr>
      <w:r w:rsidRPr="00AD5A71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>Правила хранения и использования кинетического песка</w:t>
      </w:r>
    </w:p>
    <w:p w:rsidR="003A053C" w:rsidRPr="003A053C" w:rsidRDefault="003A053C" w:rsidP="003676F4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3A053C">
        <w:rPr>
          <w:rFonts w:ascii="Times New Roman" w:eastAsia="Times New Roman" w:hAnsi="Times New Roman" w:cs="Times New Roman"/>
          <w:color w:val="2F2F2F"/>
          <w:sz w:val="28"/>
          <w:szCs w:val="28"/>
        </w:rPr>
        <w:t>Чтобы кинетический песок можно было использовать длительное время, необходимо соблюдать ряд правил. Хранить песок лучше всего в закрытом контейнере – так в него не будет попадать пыль. Перед игрой протрите игровую поверхность и заберите волосы. Периодически проверяйте кинетический песок на наличие в нем посторонних примесей (волос, пыли, грязи). Для игр с кинетическим песком подбирайте подходящую одежду. Лучше всего подойдут вещи из плотных гладких тканей, так как с них проще всего стряхнуть песок.</w:t>
      </w:r>
    </w:p>
    <w:p w:rsidR="003A053C" w:rsidRPr="00F87A69" w:rsidRDefault="003A053C" w:rsidP="003676F4">
      <w:pPr>
        <w:spacing w:after="180" w:line="240" w:lineRule="auto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F87A69">
        <w:rPr>
          <w:rFonts w:ascii="Times New Roman" w:eastAsia="Times New Roman" w:hAnsi="Times New Roman" w:cs="Times New Roman"/>
          <w:noProof/>
          <w:color w:val="2F2F2F"/>
          <w:sz w:val="28"/>
          <w:szCs w:val="28"/>
        </w:rPr>
        <w:lastRenderedPageBreak/>
        <w:drawing>
          <wp:inline distT="0" distB="0" distL="0" distR="0">
            <wp:extent cx="5566410" cy="3703512"/>
            <wp:effectExtent l="19050" t="0" r="0" b="0"/>
            <wp:docPr id="3" name="Рисунок 3" descr="Обзор производителей кинетического пе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зор производителей кинетического пес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1" cy="370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3C" w:rsidRPr="00F87A69" w:rsidRDefault="003A053C" w:rsidP="003676F4">
      <w:pPr>
        <w:spacing w:after="180" w:line="240" w:lineRule="auto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F87A69">
        <w:rPr>
          <w:rFonts w:ascii="Times New Roman" w:eastAsia="Times New Roman" w:hAnsi="Times New Roman" w:cs="Times New Roman"/>
          <w:color w:val="2F2F2F"/>
          <w:sz w:val="28"/>
          <w:szCs w:val="28"/>
        </w:rPr>
        <w:t xml:space="preserve">Живой песок причисляется к кинетическому условно. На самом деле у него другая технология изготовления, в его состав входит органика, что значительно сокращает срок его хранения. Кинетический песок же не имеет объявленного срока эксплуатации. </w:t>
      </w:r>
    </w:p>
    <w:p w:rsidR="003A053C" w:rsidRPr="00D85BB8" w:rsidRDefault="003A053C" w:rsidP="003676F4">
      <w:pPr>
        <w:spacing w:after="0" w:line="360" w:lineRule="atLeast"/>
        <w:outlineLvl w:val="1"/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</w:pPr>
      <w:r w:rsidRPr="00D85BB8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>Игры с кинетическим песком</w:t>
      </w:r>
    </w:p>
    <w:p w:rsidR="003A053C" w:rsidRPr="00F87A69" w:rsidRDefault="003A053C" w:rsidP="003676F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D85BB8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>Лепим куличики.</w:t>
      </w:r>
      <w:r w:rsidR="00AD5A71" w:rsidRPr="00F87A69">
        <w:rPr>
          <w:rFonts w:ascii="Times New Roman" w:eastAsia="Times New Roman" w:hAnsi="Times New Roman" w:cs="Times New Roman"/>
          <w:noProof/>
          <w:color w:val="2F2F2F"/>
          <w:sz w:val="28"/>
          <w:szCs w:val="28"/>
        </w:rPr>
        <w:t xml:space="preserve"> </w:t>
      </w:r>
      <w:r w:rsidR="00AD5A71" w:rsidRPr="00F87A69">
        <w:rPr>
          <w:rFonts w:ascii="Times New Roman" w:eastAsia="Times New Roman" w:hAnsi="Times New Roman" w:cs="Times New Roman"/>
          <w:noProof/>
          <w:color w:val="2F2F2F"/>
          <w:sz w:val="28"/>
          <w:szCs w:val="28"/>
        </w:rPr>
        <w:drawing>
          <wp:inline distT="0" distB="0" distL="0" distR="0">
            <wp:extent cx="4034790" cy="2687171"/>
            <wp:effectExtent l="19050" t="0" r="3810" b="0"/>
            <wp:docPr id="6" name="Рисунок 4" descr="Обзор производителей кинетического пе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зор производителей кинетического пес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38392" cy="268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71" w:rsidRPr="00F87A69" w:rsidRDefault="00AD5A71" w:rsidP="003676F4">
      <w:pPr>
        <w:spacing w:after="0" w:line="240" w:lineRule="auto"/>
        <w:rPr>
          <w:rFonts w:ascii="Times New Roman" w:eastAsia="Times New Roman" w:hAnsi="Times New Roman" w:cs="Times New Roman"/>
          <w:noProof/>
          <w:color w:val="2F2F2F"/>
          <w:sz w:val="28"/>
          <w:szCs w:val="28"/>
        </w:rPr>
      </w:pPr>
    </w:p>
    <w:p w:rsidR="00AD5A71" w:rsidRPr="00F87A69" w:rsidRDefault="00AD5A71" w:rsidP="003676F4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8"/>
          <w:szCs w:val="28"/>
        </w:rPr>
      </w:pPr>
    </w:p>
    <w:p w:rsidR="003A053C" w:rsidRPr="00F87A69" w:rsidRDefault="003A053C" w:rsidP="003676F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D85BB8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>Строим башню</w:t>
      </w:r>
      <w:r w:rsidRPr="00F87A69">
        <w:rPr>
          <w:rFonts w:ascii="Times New Roman" w:eastAsia="Times New Roman" w:hAnsi="Times New Roman" w:cs="Times New Roman"/>
          <w:color w:val="2F2F2F"/>
          <w:sz w:val="28"/>
          <w:szCs w:val="28"/>
        </w:rPr>
        <w:t>. Одновременно можно закреплять понятие большой/ маленький, если использовать в качестве формы пирамидку из стаканчиков.</w:t>
      </w:r>
    </w:p>
    <w:p w:rsidR="003A053C" w:rsidRPr="00F87A69" w:rsidRDefault="003A053C" w:rsidP="003676F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F87A69">
        <w:rPr>
          <w:rFonts w:ascii="Times New Roman" w:eastAsia="Times New Roman" w:hAnsi="Times New Roman" w:cs="Times New Roman"/>
          <w:color w:val="2F2F2F"/>
          <w:sz w:val="28"/>
          <w:szCs w:val="28"/>
        </w:rPr>
        <w:t>Ищем клад. Всем детям нравится отправляться на поиски клада. Спрячьте в песок различные мелкие предметы (фигурки, камешки, кристаллы), и Ваш малыш будет надолго увлечен их поиском.</w:t>
      </w:r>
    </w:p>
    <w:p w:rsidR="003A053C" w:rsidRPr="00F87A69" w:rsidRDefault="003A053C" w:rsidP="003676F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D85BB8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lastRenderedPageBreak/>
        <w:t>Огород</w:t>
      </w:r>
      <w:r w:rsidRPr="00F87A69">
        <w:rPr>
          <w:rFonts w:ascii="Times New Roman" w:eastAsia="Times New Roman" w:hAnsi="Times New Roman" w:cs="Times New Roman"/>
          <w:color w:val="2F2F2F"/>
          <w:sz w:val="28"/>
          <w:szCs w:val="28"/>
        </w:rPr>
        <w:t>. Из кинетического песка можно сделать грядки, на которых растут овощи.</w:t>
      </w:r>
    </w:p>
    <w:p w:rsidR="003A053C" w:rsidRPr="00F87A69" w:rsidRDefault="003A053C" w:rsidP="003676F4">
      <w:pPr>
        <w:spacing w:after="180" w:line="240" w:lineRule="auto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F87A69">
        <w:rPr>
          <w:rFonts w:ascii="Times New Roman" w:eastAsia="Times New Roman" w:hAnsi="Times New Roman" w:cs="Times New Roman"/>
          <w:noProof/>
          <w:color w:val="2F2F2F"/>
          <w:sz w:val="28"/>
          <w:szCs w:val="28"/>
        </w:rPr>
        <w:drawing>
          <wp:inline distT="0" distB="0" distL="0" distR="0">
            <wp:extent cx="4690110" cy="3120487"/>
            <wp:effectExtent l="19050" t="0" r="0" b="0"/>
            <wp:docPr id="5" name="Рисунок 5" descr="Игры с кинетическим пе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с кинетическим песк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1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3C" w:rsidRPr="00F87A69" w:rsidRDefault="003A053C" w:rsidP="003676F4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F87A69">
        <w:rPr>
          <w:rFonts w:ascii="Times New Roman" w:eastAsia="Times New Roman" w:hAnsi="Times New Roman" w:cs="Times New Roman"/>
          <w:color w:val="2F2F2F"/>
          <w:sz w:val="28"/>
          <w:szCs w:val="28"/>
        </w:rPr>
        <w:t>Учимся резать. Многие родители хотят быстрее научить ребенка пользоваться столовыми приборами, в том числе ножом. Для тренировки этого навыка подойдет кинетический песок, который хорошо режется детскими пластиковыми ножами.</w:t>
      </w:r>
    </w:p>
    <w:p w:rsidR="003A053C" w:rsidRPr="00F87A69" w:rsidRDefault="00F87A69" w:rsidP="003676F4">
      <w:pPr>
        <w:numPr>
          <w:ilvl w:val="0"/>
          <w:numId w:val="4"/>
        </w:numPr>
        <w:spacing w:after="0" w:line="240" w:lineRule="auto"/>
        <w:ind w:hanging="360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D85BB8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 xml:space="preserve">Готовим </w:t>
      </w:r>
      <w:r>
        <w:rPr>
          <w:rFonts w:ascii="Times New Roman" w:eastAsia="Times New Roman" w:hAnsi="Times New Roman" w:cs="Times New Roman"/>
          <w:color w:val="2F2F2F"/>
          <w:sz w:val="28"/>
          <w:szCs w:val="28"/>
        </w:rPr>
        <w:t xml:space="preserve">пирожки, печень, </w:t>
      </w:r>
      <w:r w:rsidR="003A053C" w:rsidRPr="00F87A69">
        <w:rPr>
          <w:rFonts w:ascii="Times New Roman" w:eastAsia="Times New Roman" w:hAnsi="Times New Roman" w:cs="Times New Roman"/>
          <w:color w:val="2F2F2F"/>
          <w:sz w:val="28"/>
          <w:szCs w:val="28"/>
        </w:rPr>
        <w:t>тортики.</w:t>
      </w:r>
    </w:p>
    <w:p w:rsidR="003A053C" w:rsidRPr="00F87A69" w:rsidRDefault="003A053C" w:rsidP="003676F4">
      <w:pPr>
        <w:numPr>
          <w:ilvl w:val="0"/>
          <w:numId w:val="5"/>
        </w:numPr>
        <w:spacing w:after="0" w:line="240" w:lineRule="auto"/>
        <w:ind w:hanging="360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D85BB8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>Учимся считать.</w:t>
      </w:r>
      <w:r w:rsidRPr="00F87A69">
        <w:rPr>
          <w:rFonts w:ascii="Times New Roman" w:eastAsia="Times New Roman" w:hAnsi="Times New Roman" w:cs="Times New Roman"/>
          <w:color w:val="2F2F2F"/>
          <w:sz w:val="28"/>
          <w:szCs w:val="28"/>
        </w:rPr>
        <w:t xml:space="preserve"> Фигурки из песка отлично использовать в качестве счетного материала. С их помощью можно выучить понятие один/много, много/мало.</w:t>
      </w:r>
    </w:p>
    <w:p w:rsidR="003A053C" w:rsidRPr="00F87A69" w:rsidRDefault="003A053C" w:rsidP="003676F4">
      <w:pPr>
        <w:numPr>
          <w:ilvl w:val="0"/>
          <w:numId w:val="6"/>
        </w:numPr>
        <w:spacing w:after="0" w:line="240" w:lineRule="auto"/>
        <w:ind w:hanging="360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D85BB8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>Пишем на песке.</w:t>
      </w:r>
      <w:r w:rsidRPr="00F87A69">
        <w:rPr>
          <w:rFonts w:ascii="Times New Roman" w:eastAsia="Times New Roman" w:hAnsi="Times New Roman" w:cs="Times New Roman"/>
          <w:color w:val="2F2F2F"/>
          <w:sz w:val="28"/>
          <w:szCs w:val="28"/>
        </w:rPr>
        <w:t xml:space="preserve"> Так можно изучать буквы, цифры, геометрические фигуры.</w:t>
      </w:r>
    </w:p>
    <w:p w:rsidR="003A053C" w:rsidRPr="00F87A69" w:rsidRDefault="003A053C" w:rsidP="003676F4">
      <w:pPr>
        <w:tabs>
          <w:tab w:val="left" w:pos="-709"/>
        </w:tabs>
        <w:ind w:right="-850"/>
        <w:rPr>
          <w:rFonts w:ascii="Times New Roman" w:hAnsi="Times New Roman" w:cs="Times New Roman"/>
          <w:sz w:val="28"/>
          <w:szCs w:val="28"/>
        </w:rPr>
      </w:pPr>
    </w:p>
    <w:p w:rsidR="00AD5A71" w:rsidRPr="00D85BB8" w:rsidRDefault="00AD5A71" w:rsidP="003676F4">
      <w:pPr>
        <w:spacing w:after="0" w:line="360" w:lineRule="atLeast"/>
        <w:outlineLvl w:val="1"/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</w:rPr>
      </w:pPr>
      <w:r w:rsidRPr="00D85BB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</w:rPr>
        <w:t>Выводы</w:t>
      </w:r>
    </w:p>
    <w:p w:rsidR="00AD5A71" w:rsidRPr="00F87A69" w:rsidRDefault="00AD5A71" w:rsidP="003676F4">
      <w:pPr>
        <w:spacing w:after="180" w:line="240" w:lineRule="auto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F87A69">
        <w:rPr>
          <w:rFonts w:ascii="Times New Roman" w:eastAsia="Times New Roman" w:hAnsi="Times New Roman" w:cs="Times New Roman"/>
          <w:color w:val="2F2F2F"/>
          <w:sz w:val="28"/>
          <w:szCs w:val="28"/>
        </w:rPr>
        <w:t>Игры с кинетическим песком дают ребенку незабываемые тактильные ощущения, развивают мелкую моторику, усидчивость, способствуют развитию творческих способностей. Проявив немного фантазии, можно придумать множество игр на развитие памяти, мышления, речи, воображения, а также, используя кинетический песок, можно обучать детей счету и письму. Благодаря играм с кинетическим песком можно не только способствовать развитию ребенка, но и гармонизации детско-родительских отношений. Большинство мам отмечают, что их дети с удовольствием играют с этим материалом. Кроме этого его достаточно просто хранить дома и легко убирать.</w:t>
      </w:r>
    </w:p>
    <w:p w:rsidR="003A053C" w:rsidRPr="00F87A69" w:rsidRDefault="003A053C" w:rsidP="003A053C">
      <w:pPr>
        <w:tabs>
          <w:tab w:val="left" w:pos="-709"/>
        </w:tabs>
        <w:ind w:right="-850"/>
        <w:rPr>
          <w:rFonts w:ascii="Times New Roman" w:hAnsi="Times New Roman" w:cs="Times New Roman"/>
          <w:sz w:val="28"/>
          <w:szCs w:val="28"/>
        </w:rPr>
      </w:pPr>
    </w:p>
    <w:p w:rsidR="003A053C" w:rsidRPr="00F87A69" w:rsidRDefault="003A053C" w:rsidP="003A053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F2F2F"/>
          <w:sz w:val="28"/>
          <w:szCs w:val="28"/>
        </w:rPr>
      </w:pPr>
    </w:p>
    <w:p w:rsidR="003A053C" w:rsidRPr="00F87A69" w:rsidRDefault="003A053C" w:rsidP="003A053C">
      <w:pPr>
        <w:tabs>
          <w:tab w:val="left" w:pos="-709"/>
        </w:tabs>
        <w:ind w:right="-850"/>
        <w:rPr>
          <w:rFonts w:ascii="Arial" w:eastAsia="Times New Roman" w:hAnsi="Arial" w:cs="Arial"/>
          <w:vanish/>
          <w:sz w:val="28"/>
          <w:szCs w:val="28"/>
        </w:rPr>
      </w:pPr>
    </w:p>
    <w:p w:rsidR="00AD5A71" w:rsidRPr="00F87A69" w:rsidRDefault="00AD5A71" w:rsidP="003A053C">
      <w:pPr>
        <w:tabs>
          <w:tab w:val="left" w:pos="-709"/>
        </w:tabs>
        <w:ind w:right="-850"/>
        <w:rPr>
          <w:sz w:val="28"/>
          <w:szCs w:val="28"/>
        </w:rPr>
      </w:pPr>
    </w:p>
    <w:sectPr w:rsidR="00AD5A71" w:rsidRPr="00F87A69" w:rsidSect="003A053C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61209"/>
    <w:multiLevelType w:val="multilevel"/>
    <w:tmpl w:val="53324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EEC08CE"/>
    <w:multiLevelType w:val="multilevel"/>
    <w:tmpl w:val="E9200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D96444"/>
    <w:multiLevelType w:val="multilevel"/>
    <w:tmpl w:val="6094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8C510D"/>
    <w:multiLevelType w:val="multilevel"/>
    <w:tmpl w:val="678605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25061C"/>
    <w:multiLevelType w:val="multilevel"/>
    <w:tmpl w:val="3084C2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E43DDE"/>
    <w:multiLevelType w:val="multilevel"/>
    <w:tmpl w:val="3798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4"/>
    <w:lvlOverride w:ilvl="0">
      <w:lvl w:ilvl="0">
        <w:numFmt w:val="decimal"/>
        <w:lvlText w:val="%1."/>
        <w:lvlJc w:val="left"/>
      </w:lvl>
    </w:lvlOverride>
  </w:num>
  <w:num w:numId="6">
    <w:abstractNumId w:val="4"/>
    <w:lvlOverride w:ilvl="0">
      <w:lvl w:ilvl="0">
        <w:numFmt w:val="decimal"/>
        <w:lvlText w:val="%1."/>
        <w:lvlJc w:val="left"/>
      </w:lvl>
    </w:lvlOverride>
  </w:num>
  <w:num w:numId="7">
    <w:abstractNumId w:val="5"/>
  </w:num>
  <w:num w:numId="8">
    <w:abstractNumId w:val="1"/>
  </w:num>
  <w:num w:numId="9">
    <w:abstractNumId w:val="3"/>
    <w:lvlOverride w:ilvl="0">
      <w:lvl w:ilvl="0">
        <w:numFmt w:val="decimal"/>
        <w:lvlText w:val="%1."/>
        <w:lvlJc w:val="left"/>
      </w:lvl>
    </w:lvlOverride>
  </w:num>
  <w:num w:numId="10">
    <w:abstractNumId w:val="3"/>
    <w:lvlOverride w:ilvl="0">
      <w:lvl w:ilvl="0">
        <w:numFmt w:val="decimal"/>
        <w:lvlText w:val="%1."/>
        <w:lvlJc w:val="left"/>
      </w:lvl>
    </w:lvlOverride>
  </w:num>
  <w:num w:numId="11">
    <w:abstractNumId w:val="3"/>
    <w:lvlOverride w:ilvl="0">
      <w:lvl w:ilvl="0">
        <w:numFmt w:val="decimal"/>
        <w:lvlText w:val="%1."/>
        <w:lvlJc w:val="left"/>
      </w:lvl>
    </w:lvlOverride>
  </w:num>
  <w:num w:numId="12">
    <w:abstractNumId w:val="3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053C"/>
    <w:rsid w:val="00361D5F"/>
    <w:rsid w:val="003676F4"/>
    <w:rsid w:val="003A053C"/>
    <w:rsid w:val="00AD5A71"/>
    <w:rsid w:val="00B4710C"/>
    <w:rsid w:val="00D85BB8"/>
    <w:rsid w:val="00F8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63180614-71ED-4777-BB9E-9A6D7901C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05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A05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05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A053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3A0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A05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053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A053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A053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A053C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3A053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A053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A053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0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93861">
                  <w:blockQuote w:val="1"/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8340">
                  <w:blockQuote w:val="1"/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032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460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74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34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617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9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88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FFFFF"/>
                                        <w:left w:val="single" w:sz="12" w:space="0" w:color="FFFFFF"/>
                                        <w:bottom w:val="single" w:sz="12" w:space="0" w:color="FFFFFF"/>
                                        <w:right w:val="single" w:sz="12" w:space="0" w:color="FFFFFF"/>
                                      </w:divBdr>
                                    </w:div>
                                  </w:divsChild>
                                </w:div>
                                <w:div w:id="77178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89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FFFFF"/>
                                        <w:left w:val="single" w:sz="12" w:space="0" w:color="FFFFFF"/>
                                        <w:bottom w:val="single" w:sz="12" w:space="0" w:color="FFFFFF"/>
                                        <w:right w:val="single" w:sz="12" w:space="0" w:color="FFFFFF"/>
                                      </w:divBdr>
                                    </w:div>
                                  </w:divsChild>
                                </w:div>
                                <w:div w:id="71408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14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FFFFF"/>
                                        <w:left w:val="single" w:sz="12" w:space="0" w:color="FFFFFF"/>
                                        <w:bottom w:val="single" w:sz="12" w:space="0" w:color="FFFFFF"/>
                                        <w:right w:val="single" w:sz="12" w:space="0" w:color="FFFFFF"/>
                                      </w:divBdr>
                                    </w:div>
                                  </w:divsChild>
                                </w:div>
                                <w:div w:id="47117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59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FFFFF"/>
                                        <w:left w:val="single" w:sz="12" w:space="0" w:color="FFFFFF"/>
                                        <w:bottom w:val="single" w:sz="12" w:space="0" w:color="FFFFFF"/>
                                        <w:right w:val="single" w:sz="12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890555">
                      <w:marLeft w:val="0"/>
                      <w:marRight w:val="0"/>
                      <w:marTop w:val="720"/>
                      <w:marBottom w:val="480"/>
                      <w:divBdr>
                        <w:top w:val="dashed" w:sz="4" w:space="18" w:color="FFFFFF"/>
                        <w:left w:val="dashed" w:sz="4" w:space="18" w:color="FFFFFF"/>
                        <w:bottom w:val="dashed" w:sz="4" w:space="18" w:color="FFFFFF"/>
                        <w:right w:val="dashed" w:sz="4" w:space="18" w:color="FFFFFF"/>
                      </w:divBdr>
                      <w:divsChild>
                        <w:div w:id="2433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9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14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867556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750791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039571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7056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06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6" w:color="FFFFFF"/>
                                            <w:left w:val="single" w:sz="12" w:space="12" w:color="FFFFFF"/>
                                            <w:bottom w:val="single" w:sz="12" w:space="6" w:color="FFFFFF"/>
                                            <w:right w:val="single" w:sz="12" w:space="12" w:color="FFFFFF"/>
                                          </w:divBdr>
                                        </w:div>
                                      </w:divsChild>
                                    </w:div>
                                    <w:div w:id="1094281887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926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826581">
                                              <w:marLeft w:val="0"/>
                                              <w:marRight w:val="0"/>
                                              <w:marTop w:val="96"/>
                                              <w:marBottom w:val="9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81979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194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38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35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410">
                              <w:blockQuote w:val="1"/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322591">
                              <w:blockQuote w:val="1"/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505669">
                              <w:blockQuote w:val="1"/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Мария Степановна</cp:lastModifiedBy>
  <cp:revision>6</cp:revision>
  <dcterms:created xsi:type="dcterms:W3CDTF">2020-08-20T00:26:00Z</dcterms:created>
  <dcterms:modified xsi:type="dcterms:W3CDTF">2020-08-20T02:51:00Z</dcterms:modified>
</cp:coreProperties>
</file>